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18" w:rsidRDefault="00717918" w:rsidP="00717918">
      <w:pPr>
        <w:tabs>
          <w:tab w:val="left" w:pos="960"/>
          <w:tab w:val="right" w:pos="8498"/>
        </w:tabs>
        <w:jc w:val="right"/>
        <w:rPr>
          <w:rFonts w:ascii="Calibri" w:eastAsia="Times New Roman" w:hAnsi="Calibri" w:cs="Times New Roman"/>
          <w:b/>
          <w:i/>
          <w:color w:val="767171" w:themeColor="background2" w:themeShade="80"/>
        </w:rPr>
      </w:pPr>
      <w:r>
        <w:rPr>
          <w:rFonts w:ascii="Times" w:hAnsi="Times" w:cs="Times"/>
          <w:noProof/>
          <w:color w:val="000000"/>
          <w:lang w:eastAsia="pt-PT"/>
        </w:rPr>
        <w:drawing>
          <wp:anchor distT="0" distB="0" distL="114300" distR="114300" simplePos="0" relativeHeight="251659264" behindDoc="0" locked="0" layoutInCell="1" allowOverlap="1">
            <wp:simplePos x="0" y="0"/>
            <wp:positionH relativeFrom="column">
              <wp:posOffset>-232410</wp:posOffset>
            </wp:positionH>
            <wp:positionV relativeFrom="paragraph">
              <wp:posOffset>-98425</wp:posOffset>
            </wp:positionV>
            <wp:extent cx="1146810" cy="1259840"/>
            <wp:effectExtent l="0" t="0" r="0" b="10160"/>
            <wp:wrapNone/>
            <wp:docPr id="1" name="Imagem 1" descr="logotipo-ordem-med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ordem-medicos.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6810" cy="1259840"/>
                    </a:xfrm>
                    <a:prstGeom prst="rect">
                      <a:avLst/>
                    </a:prstGeom>
                    <a:noFill/>
                    <a:ln>
                      <a:noFill/>
                    </a:ln>
                  </pic:spPr>
                </pic:pic>
              </a:graphicData>
            </a:graphic>
          </wp:anchor>
        </w:drawing>
      </w:r>
    </w:p>
    <w:p w:rsidR="00717918" w:rsidRDefault="00717918" w:rsidP="00717918">
      <w:pPr>
        <w:tabs>
          <w:tab w:val="left" w:pos="960"/>
          <w:tab w:val="right" w:pos="8498"/>
        </w:tabs>
        <w:jc w:val="right"/>
        <w:rPr>
          <w:rFonts w:ascii="Calibri" w:eastAsia="Times New Roman" w:hAnsi="Calibri" w:cs="Times New Roman"/>
          <w:b/>
          <w:i/>
          <w:color w:val="767171" w:themeColor="background2" w:themeShade="80"/>
        </w:rPr>
      </w:pPr>
    </w:p>
    <w:p w:rsidR="00717918" w:rsidRDefault="00717918" w:rsidP="00717918">
      <w:pPr>
        <w:tabs>
          <w:tab w:val="left" w:pos="960"/>
          <w:tab w:val="right" w:pos="8498"/>
        </w:tabs>
        <w:jc w:val="right"/>
        <w:rPr>
          <w:rFonts w:ascii="Calibri" w:eastAsia="Times New Roman" w:hAnsi="Calibri" w:cs="Times New Roman"/>
          <w:b/>
          <w:i/>
          <w:color w:val="767171" w:themeColor="background2" w:themeShade="80"/>
        </w:rPr>
      </w:pPr>
      <w:r>
        <w:rPr>
          <w:rFonts w:ascii="Calibri" w:eastAsia="Times New Roman" w:hAnsi="Calibri" w:cs="Times New Roman"/>
          <w:b/>
          <w:i/>
          <w:color w:val="767171" w:themeColor="background2" w:themeShade="80"/>
        </w:rPr>
        <w:t xml:space="preserve">Comunicado de Imprensa </w:t>
      </w:r>
    </w:p>
    <w:p w:rsidR="00717918" w:rsidRDefault="00717918" w:rsidP="00717918">
      <w:pPr>
        <w:widowControl w:val="0"/>
        <w:autoSpaceDE w:val="0"/>
        <w:autoSpaceDN w:val="0"/>
        <w:adjustRightInd w:val="0"/>
        <w:spacing w:after="240"/>
        <w:jc w:val="right"/>
        <w:rPr>
          <w:rFonts w:ascii="Times" w:hAnsi="Times" w:cs="Times"/>
          <w:noProof/>
          <w:color w:val="000000"/>
          <w:lang w:eastAsia="pt-PT"/>
        </w:rPr>
      </w:pPr>
      <w:r>
        <w:rPr>
          <w:rFonts w:ascii="Calibri" w:eastAsia="Times New Roman" w:hAnsi="Calibri" w:cs="Times New Roman"/>
          <w:b/>
          <w:i/>
          <w:color w:val="767171" w:themeColor="background2" w:themeShade="80"/>
        </w:rPr>
        <w:t>Ordem dos Médicos</w:t>
      </w:r>
      <w:r>
        <w:rPr>
          <w:rFonts w:ascii="Times" w:hAnsi="Times" w:cs="Times"/>
          <w:noProof/>
          <w:color w:val="000000"/>
          <w:lang w:eastAsia="pt-PT"/>
        </w:rPr>
        <w:t xml:space="preserve"> </w:t>
      </w:r>
    </w:p>
    <w:p w:rsidR="00717918" w:rsidRDefault="00D541E8" w:rsidP="00717918">
      <w:pPr>
        <w:widowControl w:val="0"/>
        <w:autoSpaceDE w:val="0"/>
        <w:autoSpaceDN w:val="0"/>
        <w:adjustRightInd w:val="0"/>
        <w:spacing w:after="240"/>
        <w:jc w:val="right"/>
        <w:rPr>
          <w:rFonts w:ascii="Times" w:hAnsi="Times" w:cs="Times"/>
          <w:color w:val="16191F"/>
          <w:sz w:val="32"/>
          <w:szCs w:val="32"/>
        </w:rPr>
      </w:pPr>
      <w:r>
        <w:rPr>
          <w:rFonts w:ascii="Times" w:hAnsi="Times" w:cs="Times"/>
          <w:noProof/>
          <w:color w:val="000000"/>
          <w:lang w:eastAsia="pt-PT"/>
        </w:rPr>
        <w:t xml:space="preserve"> </w:t>
      </w:r>
    </w:p>
    <w:p w:rsidR="00BE35FE" w:rsidRDefault="005721A4" w:rsidP="00BE35FE">
      <w:pPr>
        <w:widowControl w:val="0"/>
        <w:autoSpaceDE w:val="0"/>
        <w:autoSpaceDN w:val="0"/>
        <w:adjustRightInd w:val="0"/>
        <w:spacing w:after="240" w:line="360" w:lineRule="atLeast"/>
        <w:jc w:val="center"/>
        <w:rPr>
          <w:rFonts w:ascii="Times" w:hAnsi="Times" w:cs="Times"/>
          <w:b/>
          <w:color w:val="16191F"/>
          <w:sz w:val="52"/>
          <w:szCs w:val="52"/>
        </w:rPr>
      </w:pPr>
      <w:r w:rsidRPr="00BE35FE">
        <w:rPr>
          <w:rFonts w:ascii="Times" w:hAnsi="Times" w:cs="Times"/>
          <w:b/>
          <w:color w:val="16191F"/>
          <w:sz w:val="52"/>
          <w:szCs w:val="52"/>
        </w:rPr>
        <w:t>O</w:t>
      </w:r>
      <w:r w:rsidR="00BE35FE" w:rsidRPr="00BE35FE">
        <w:rPr>
          <w:rFonts w:ascii="Times" w:hAnsi="Times" w:cs="Times"/>
          <w:b/>
          <w:color w:val="16191F"/>
          <w:sz w:val="52"/>
          <w:szCs w:val="52"/>
        </w:rPr>
        <w:t xml:space="preserve">rdem dos </w:t>
      </w:r>
      <w:r w:rsidRPr="00BE35FE">
        <w:rPr>
          <w:rFonts w:ascii="Times" w:hAnsi="Times" w:cs="Times"/>
          <w:b/>
          <w:color w:val="16191F"/>
          <w:sz w:val="52"/>
          <w:szCs w:val="52"/>
        </w:rPr>
        <w:t>M</w:t>
      </w:r>
      <w:r w:rsidR="00BE35FE" w:rsidRPr="00BE35FE">
        <w:rPr>
          <w:rFonts w:ascii="Times" w:hAnsi="Times" w:cs="Times"/>
          <w:b/>
          <w:color w:val="16191F"/>
          <w:sz w:val="52"/>
          <w:szCs w:val="52"/>
        </w:rPr>
        <w:t>édicos vai pedir ao Ministério uma auditoria ao SNS</w:t>
      </w:r>
    </w:p>
    <w:p w:rsidR="00BE35FE" w:rsidRPr="00BE35FE" w:rsidRDefault="00BE35FE" w:rsidP="00BE35FE">
      <w:pPr>
        <w:widowControl w:val="0"/>
        <w:autoSpaceDE w:val="0"/>
        <w:autoSpaceDN w:val="0"/>
        <w:adjustRightInd w:val="0"/>
        <w:spacing w:after="240" w:line="360" w:lineRule="atLeast"/>
        <w:jc w:val="center"/>
        <w:rPr>
          <w:rFonts w:ascii="Times" w:hAnsi="Times" w:cs="Times"/>
          <w:b/>
          <w:color w:val="16191F"/>
        </w:rPr>
      </w:pPr>
    </w:p>
    <w:p w:rsidR="00BE35FE" w:rsidRDefault="00BE35FE" w:rsidP="00BE35FE">
      <w:pPr>
        <w:pStyle w:val="NormalWeb"/>
        <w:jc w:val="both"/>
        <w:rPr>
          <w:rFonts w:asciiTheme="minorHAnsi" w:hAnsiTheme="minorHAnsi"/>
          <w:b/>
          <w:sz w:val="28"/>
          <w:szCs w:val="28"/>
        </w:rPr>
      </w:pPr>
      <w:r>
        <w:rPr>
          <w:rFonts w:asciiTheme="minorHAnsi" w:hAnsiTheme="minorHAnsi"/>
        </w:rPr>
        <w:t xml:space="preserve"> </w:t>
      </w:r>
      <w:r w:rsidRPr="00BE35FE">
        <w:rPr>
          <w:rFonts w:asciiTheme="minorHAnsi" w:hAnsiTheme="minorHAnsi"/>
          <w:b/>
          <w:sz w:val="28"/>
          <w:szCs w:val="28"/>
        </w:rPr>
        <w:t xml:space="preserve">A </w:t>
      </w:r>
      <w:r w:rsidR="00984457">
        <w:rPr>
          <w:rFonts w:asciiTheme="minorHAnsi" w:hAnsiTheme="minorHAnsi"/>
          <w:b/>
          <w:sz w:val="28"/>
          <w:szCs w:val="28"/>
        </w:rPr>
        <w:t>degradação do Serviço Nacional de Saúde (SNS)</w:t>
      </w:r>
      <w:r w:rsidRPr="00BE35FE">
        <w:rPr>
          <w:rFonts w:asciiTheme="minorHAnsi" w:hAnsiTheme="minorHAnsi"/>
          <w:b/>
          <w:sz w:val="28"/>
          <w:szCs w:val="28"/>
        </w:rPr>
        <w:t xml:space="preserve"> vem confirmada no </w:t>
      </w:r>
      <w:r w:rsidR="00984457">
        <w:rPr>
          <w:rFonts w:asciiTheme="minorHAnsi" w:hAnsiTheme="minorHAnsi"/>
          <w:b/>
          <w:sz w:val="28"/>
          <w:szCs w:val="28"/>
        </w:rPr>
        <w:t xml:space="preserve">último </w:t>
      </w:r>
      <w:r w:rsidRPr="00BE35FE">
        <w:rPr>
          <w:rFonts w:asciiTheme="minorHAnsi" w:hAnsiTheme="minorHAnsi"/>
          <w:b/>
          <w:sz w:val="28"/>
          <w:szCs w:val="28"/>
        </w:rPr>
        <w:t>r</w:t>
      </w:r>
      <w:r>
        <w:rPr>
          <w:rFonts w:asciiTheme="minorHAnsi" w:hAnsiTheme="minorHAnsi"/>
          <w:b/>
          <w:sz w:val="28"/>
          <w:szCs w:val="28"/>
        </w:rPr>
        <w:t xml:space="preserve">elatório do Tribunal de Contas sobre </w:t>
      </w:r>
      <w:r w:rsidRPr="00BE35FE">
        <w:rPr>
          <w:rFonts w:asciiTheme="minorHAnsi" w:hAnsiTheme="minorHAnsi"/>
          <w:b/>
          <w:sz w:val="28"/>
          <w:szCs w:val="28"/>
        </w:rPr>
        <w:t xml:space="preserve">o acesso a cuidados de saúde. </w:t>
      </w:r>
      <w:r w:rsidR="00984457">
        <w:rPr>
          <w:rFonts w:asciiTheme="minorHAnsi" w:hAnsiTheme="minorHAnsi"/>
          <w:b/>
          <w:sz w:val="28"/>
          <w:szCs w:val="28"/>
        </w:rPr>
        <w:t>“</w:t>
      </w:r>
      <w:r w:rsidRPr="00BE35FE">
        <w:rPr>
          <w:rFonts w:asciiTheme="minorHAnsi" w:hAnsiTheme="minorHAnsi"/>
          <w:b/>
          <w:sz w:val="28"/>
          <w:szCs w:val="28"/>
        </w:rPr>
        <w:t xml:space="preserve">O que só confirma o desinvestimento no Serviço Nacional de Saúde”, como vem sublinhando </w:t>
      </w:r>
      <w:r>
        <w:rPr>
          <w:rFonts w:asciiTheme="minorHAnsi" w:hAnsiTheme="minorHAnsi"/>
          <w:b/>
          <w:sz w:val="28"/>
          <w:szCs w:val="28"/>
        </w:rPr>
        <w:t>Miguel Guimarães</w:t>
      </w:r>
      <w:r w:rsidR="00984457">
        <w:rPr>
          <w:rFonts w:asciiTheme="minorHAnsi" w:hAnsiTheme="minorHAnsi"/>
          <w:b/>
          <w:sz w:val="28"/>
          <w:szCs w:val="28"/>
        </w:rPr>
        <w:t>,</w:t>
      </w:r>
      <w:r w:rsidRPr="00BE35FE">
        <w:rPr>
          <w:rFonts w:asciiTheme="minorHAnsi" w:hAnsiTheme="minorHAnsi"/>
          <w:b/>
          <w:sz w:val="28"/>
          <w:szCs w:val="28"/>
        </w:rPr>
        <w:t xml:space="preserve"> bastonário </w:t>
      </w:r>
      <w:r>
        <w:rPr>
          <w:rFonts w:asciiTheme="minorHAnsi" w:hAnsiTheme="minorHAnsi"/>
          <w:b/>
          <w:sz w:val="28"/>
          <w:szCs w:val="28"/>
        </w:rPr>
        <w:t xml:space="preserve">da Ordem dos Médicos, </w:t>
      </w:r>
      <w:r w:rsidRPr="00BE35FE">
        <w:rPr>
          <w:rFonts w:asciiTheme="minorHAnsi" w:hAnsiTheme="minorHAnsi"/>
          <w:b/>
          <w:sz w:val="28"/>
          <w:szCs w:val="28"/>
        </w:rPr>
        <w:t xml:space="preserve">que agora quer que a tutela realize uma auditoria </w:t>
      </w:r>
      <w:r w:rsidR="00984457">
        <w:rPr>
          <w:rFonts w:asciiTheme="minorHAnsi" w:hAnsiTheme="minorHAnsi"/>
          <w:b/>
          <w:sz w:val="28"/>
          <w:szCs w:val="28"/>
        </w:rPr>
        <w:t xml:space="preserve">independente </w:t>
      </w:r>
      <w:r w:rsidRPr="00BE35FE">
        <w:rPr>
          <w:rFonts w:asciiTheme="minorHAnsi" w:hAnsiTheme="minorHAnsi"/>
          <w:b/>
          <w:sz w:val="28"/>
          <w:szCs w:val="28"/>
        </w:rPr>
        <w:t>ao SNS.</w:t>
      </w:r>
    </w:p>
    <w:p w:rsidR="00BE35FE" w:rsidRPr="00BE35FE" w:rsidRDefault="00BE35FE" w:rsidP="00BE35FE">
      <w:pPr>
        <w:pStyle w:val="NormalWeb"/>
        <w:jc w:val="both"/>
        <w:rPr>
          <w:rFonts w:asciiTheme="minorHAnsi" w:hAnsiTheme="minorHAnsi"/>
          <w:b/>
          <w:sz w:val="28"/>
          <w:szCs w:val="28"/>
        </w:rPr>
      </w:pPr>
    </w:p>
    <w:p w:rsidR="00BE35FE" w:rsidRDefault="00BE35FE" w:rsidP="00BE35FE">
      <w:pPr>
        <w:pStyle w:val="NormalWeb"/>
        <w:ind w:firstLine="708"/>
        <w:jc w:val="both"/>
        <w:rPr>
          <w:rFonts w:asciiTheme="minorHAnsi" w:hAnsiTheme="minorHAnsi"/>
        </w:rPr>
      </w:pPr>
      <w:r>
        <w:rPr>
          <w:rFonts w:asciiTheme="minorHAnsi" w:hAnsiTheme="minorHAnsi"/>
        </w:rPr>
        <w:t>A Ordem dos Médicos (OM) vai pedir ao Ministério da Saúde para realizar uma auditoria independente ao Serviço Nacional de Saúde (SNS). Em causa estão as condições de acesso aos cuidados de saúde nos hospitais públicos, que se degradaram em 2016, de acordo com as conclusões do relatório do Tribunal de Contas (</w:t>
      </w:r>
      <w:proofErr w:type="spellStart"/>
      <w:r>
        <w:rPr>
          <w:rFonts w:asciiTheme="minorHAnsi" w:hAnsiTheme="minorHAnsi"/>
        </w:rPr>
        <w:t>TdC</w:t>
      </w:r>
      <w:proofErr w:type="spellEnd"/>
      <w:r>
        <w:rPr>
          <w:rFonts w:asciiTheme="minorHAnsi" w:hAnsiTheme="minorHAnsi"/>
        </w:rPr>
        <w:t>), divulgadas</w:t>
      </w:r>
      <w:r w:rsidRPr="00BB0805">
        <w:rPr>
          <w:rFonts w:asciiTheme="minorHAnsi" w:hAnsiTheme="minorHAnsi"/>
        </w:rPr>
        <w:t xml:space="preserve"> esta terça-feira, 17 de outubro</w:t>
      </w:r>
      <w:r>
        <w:rPr>
          <w:rFonts w:asciiTheme="minorHAnsi" w:hAnsiTheme="minorHAnsi"/>
        </w:rPr>
        <w:t>.</w:t>
      </w:r>
    </w:p>
    <w:p w:rsidR="00BE35FE" w:rsidRPr="006C7B60" w:rsidRDefault="00BE35FE" w:rsidP="00BE35FE">
      <w:pPr>
        <w:pStyle w:val="NormalWeb"/>
        <w:ind w:firstLine="708"/>
        <w:jc w:val="both"/>
        <w:rPr>
          <w:rFonts w:asciiTheme="minorHAnsi" w:hAnsiTheme="minorHAnsi"/>
          <w:color w:val="000000"/>
        </w:rPr>
      </w:pPr>
      <w:r w:rsidRPr="006C7B60">
        <w:rPr>
          <w:rFonts w:asciiTheme="minorHAnsi" w:hAnsiTheme="minorHAnsi"/>
        </w:rPr>
        <w:t>A análise feita pelo Tribunal de Contas é reveladora: o</w:t>
      </w:r>
      <w:r w:rsidRPr="006C7B60">
        <w:rPr>
          <w:rStyle w:val="apple-converted-space"/>
          <w:rFonts w:asciiTheme="minorHAnsi" w:hAnsiTheme="minorHAnsi"/>
        </w:rPr>
        <w:t xml:space="preserve"> acesso dos doentes a cuidados de saúde degradou-se em 2016 e as conclusões contrariam os números da A</w:t>
      </w:r>
      <w:r w:rsidR="00984457">
        <w:rPr>
          <w:rStyle w:val="apple-converted-space"/>
          <w:rFonts w:asciiTheme="minorHAnsi" w:hAnsiTheme="minorHAnsi"/>
        </w:rPr>
        <w:t xml:space="preserve">dministração </w:t>
      </w:r>
      <w:r w:rsidRPr="006C7B60">
        <w:rPr>
          <w:rStyle w:val="apple-converted-space"/>
          <w:rFonts w:asciiTheme="minorHAnsi" w:hAnsiTheme="minorHAnsi"/>
        </w:rPr>
        <w:t>C</w:t>
      </w:r>
      <w:r w:rsidR="00984457">
        <w:rPr>
          <w:rStyle w:val="apple-converted-space"/>
          <w:rFonts w:asciiTheme="minorHAnsi" w:hAnsiTheme="minorHAnsi"/>
        </w:rPr>
        <w:t>entral do Sistema de Saúde (ACSS)</w:t>
      </w:r>
      <w:r w:rsidRPr="006C7B60">
        <w:rPr>
          <w:rStyle w:val="apple-converted-space"/>
          <w:rFonts w:asciiTheme="minorHAnsi" w:hAnsiTheme="minorHAnsi"/>
        </w:rPr>
        <w:t xml:space="preserve">, os quais davam conta de menos tempo de espera pela primeira consulta de especialidade nos hospitais públicos. O relatório </w:t>
      </w:r>
      <w:r>
        <w:rPr>
          <w:rStyle w:val="apple-converted-space"/>
          <w:rFonts w:asciiTheme="minorHAnsi" w:hAnsiTheme="minorHAnsi"/>
        </w:rPr>
        <w:t>põe mesmo</w:t>
      </w:r>
      <w:r w:rsidRPr="006C7B60">
        <w:rPr>
          <w:rStyle w:val="apple-converted-space"/>
          <w:rFonts w:asciiTheme="minorHAnsi" w:hAnsiTheme="minorHAnsi"/>
        </w:rPr>
        <w:t xml:space="preserve"> em causa a </w:t>
      </w:r>
      <w:r>
        <w:rPr>
          <w:rStyle w:val="apple-converted-space"/>
          <w:rFonts w:asciiTheme="minorHAnsi" w:hAnsiTheme="minorHAnsi"/>
        </w:rPr>
        <w:t>fiabilidade</w:t>
      </w:r>
      <w:r w:rsidRPr="006C7B60">
        <w:rPr>
          <w:rStyle w:val="apple-converted-space"/>
          <w:rFonts w:asciiTheme="minorHAnsi" w:hAnsiTheme="minorHAnsi"/>
        </w:rPr>
        <w:t xml:space="preserve"> dos </w:t>
      </w:r>
      <w:r>
        <w:rPr>
          <w:rStyle w:val="apple-converted-space"/>
          <w:rFonts w:asciiTheme="minorHAnsi" w:hAnsiTheme="minorHAnsi"/>
        </w:rPr>
        <w:t>dados</w:t>
      </w:r>
      <w:r w:rsidRPr="006C7B60">
        <w:rPr>
          <w:rStyle w:val="apple-converted-space"/>
          <w:rFonts w:asciiTheme="minorHAnsi" w:hAnsiTheme="minorHAnsi"/>
        </w:rPr>
        <w:t xml:space="preserve"> fornecidos pela ACSS</w:t>
      </w:r>
      <w:r>
        <w:rPr>
          <w:rStyle w:val="apple-converted-space"/>
          <w:rFonts w:asciiTheme="minorHAnsi" w:hAnsiTheme="minorHAnsi"/>
        </w:rPr>
        <w:t xml:space="preserve">, que </w:t>
      </w:r>
      <w:r w:rsidR="00984457">
        <w:rPr>
          <w:rStyle w:val="apple-converted-space"/>
          <w:rFonts w:asciiTheme="minorHAnsi" w:hAnsiTheme="minorHAnsi"/>
        </w:rPr>
        <w:t>afirma</w:t>
      </w:r>
      <w:r>
        <w:rPr>
          <w:rStyle w:val="apple-converted-space"/>
          <w:rFonts w:asciiTheme="minorHAnsi" w:hAnsiTheme="minorHAnsi"/>
        </w:rPr>
        <w:t xml:space="preserve"> serem falseados</w:t>
      </w:r>
      <w:r w:rsidRPr="006C7B60">
        <w:rPr>
          <w:rStyle w:val="apple-converted-space"/>
          <w:rFonts w:asciiTheme="minorHAnsi" w:hAnsiTheme="minorHAnsi"/>
        </w:rPr>
        <w:t xml:space="preserve"> através de “procedimentos de validação </w:t>
      </w:r>
      <w:r w:rsidRPr="00BB544C">
        <w:rPr>
          <w:rFonts w:asciiTheme="minorHAnsi" w:hAnsiTheme="minorHAnsi"/>
          <w:color w:val="000000"/>
        </w:rPr>
        <w:t>e limpeza das listas de espera</w:t>
      </w:r>
      <w:r w:rsidRPr="006C7B60">
        <w:rPr>
          <w:rFonts w:asciiTheme="minorHAnsi" w:hAnsiTheme="minorHAnsi"/>
          <w:color w:val="000000"/>
        </w:rPr>
        <w:t>”</w:t>
      </w:r>
      <w:r w:rsidRPr="00BB544C">
        <w:rPr>
          <w:rFonts w:asciiTheme="minorHAnsi" w:hAnsiTheme="minorHAnsi"/>
          <w:color w:val="000000"/>
        </w:rPr>
        <w:t>.</w:t>
      </w:r>
    </w:p>
    <w:p w:rsidR="00BE35FE" w:rsidRDefault="00BE35FE" w:rsidP="00BE35FE">
      <w:pPr>
        <w:ind w:firstLine="708"/>
        <w:jc w:val="both"/>
        <w:rPr>
          <w:color w:val="000000"/>
        </w:rPr>
      </w:pPr>
      <w:r w:rsidRPr="006C7B60">
        <w:rPr>
          <w:color w:val="000000"/>
        </w:rPr>
        <w:t>“É inadmissível que isto aconteça</w:t>
      </w:r>
      <w:r>
        <w:rPr>
          <w:color w:val="000000"/>
        </w:rPr>
        <w:t>. O</w:t>
      </w:r>
      <w:r w:rsidRPr="006C7B60">
        <w:rPr>
          <w:color w:val="000000"/>
        </w:rPr>
        <w:t xml:space="preserve"> Ministério da Saúde tem de garantir a transparência total e independência dos dad</w:t>
      </w:r>
      <w:r>
        <w:rPr>
          <w:color w:val="000000"/>
        </w:rPr>
        <w:t xml:space="preserve">os fornecidos ao país </w:t>
      </w:r>
      <w:r w:rsidR="00984457">
        <w:rPr>
          <w:color w:val="000000"/>
        </w:rPr>
        <w:t xml:space="preserve">e </w:t>
      </w:r>
      <w:r>
        <w:rPr>
          <w:color w:val="000000"/>
        </w:rPr>
        <w:t>que fazem o retrato do</w:t>
      </w:r>
      <w:r w:rsidRPr="006C7B60">
        <w:rPr>
          <w:color w:val="000000"/>
        </w:rPr>
        <w:t xml:space="preserve"> estado </w:t>
      </w:r>
      <w:r>
        <w:rPr>
          <w:color w:val="000000"/>
        </w:rPr>
        <w:t xml:space="preserve">real </w:t>
      </w:r>
      <w:r w:rsidRPr="006C7B60">
        <w:rPr>
          <w:color w:val="000000"/>
        </w:rPr>
        <w:t>do SNS”, afirma o bastonário da OM, Miguel Guimarães. “É urgente uma auditoria independente</w:t>
      </w:r>
      <w:r w:rsidRPr="00AA1CDE">
        <w:rPr>
          <w:color w:val="000000"/>
        </w:rPr>
        <w:t xml:space="preserve"> </w:t>
      </w:r>
      <w:r w:rsidRPr="006C7B60">
        <w:rPr>
          <w:color w:val="000000"/>
        </w:rPr>
        <w:t>ao nosso SNS</w:t>
      </w:r>
      <w:r>
        <w:rPr>
          <w:color w:val="000000"/>
        </w:rPr>
        <w:t>, que inclua ainda uma análise rigorosa a todos os procedimentos informáticos</w:t>
      </w:r>
      <w:r w:rsidRPr="006C7B60">
        <w:rPr>
          <w:color w:val="000000"/>
        </w:rPr>
        <w:t xml:space="preserve">”, </w:t>
      </w:r>
      <w:r w:rsidRPr="005D2CF9">
        <w:rPr>
          <w:color w:val="000000"/>
        </w:rPr>
        <w:t>sublinha</w:t>
      </w:r>
      <w:r w:rsidRPr="005D2CF9">
        <w:rPr>
          <w:rFonts w:ascii="Calibri" w:eastAsia="Times New Roman" w:hAnsi="Calibri"/>
          <w:color w:val="000000"/>
        </w:rPr>
        <w:t xml:space="preserve"> </w:t>
      </w:r>
      <w:r w:rsidRPr="005D2CF9">
        <w:rPr>
          <w:rFonts w:ascii="Calibri" w:eastAsia="Times New Roman" w:hAnsi="Calibri" w:cs="Times New Roman"/>
          <w:color w:val="000000"/>
          <w:lang w:eastAsia="pt-PT"/>
        </w:rPr>
        <w:t>o bastonário, disponibilizando-se a debater o assunto na comissão parlamentar de Saúde</w:t>
      </w:r>
      <w:r w:rsidRPr="006C7B60">
        <w:rPr>
          <w:color w:val="000000"/>
        </w:rPr>
        <w:t>.</w:t>
      </w:r>
    </w:p>
    <w:p w:rsidR="00BE35FE" w:rsidRDefault="00BE35FE" w:rsidP="00BE35FE">
      <w:pPr>
        <w:ind w:firstLine="708"/>
        <w:jc w:val="both"/>
        <w:rPr>
          <w:rFonts w:ascii="Times New Roman" w:eastAsia="Times New Roman" w:hAnsi="Times New Roman" w:cs="Times New Roman"/>
          <w:lang w:eastAsia="pt-PT"/>
        </w:rPr>
      </w:pPr>
    </w:p>
    <w:p w:rsidR="00984457" w:rsidRPr="005D2CF9" w:rsidRDefault="00984457" w:rsidP="00BE35FE">
      <w:pPr>
        <w:ind w:firstLine="708"/>
        <w:jc w:val="both"/>
        <w:rPr>
          <w:rFonts w:ascii="Times New Roman" w:eastAsia="Times New Roman" w:hAnsi="Times New Roman" w:cs="Times New Roman"/>
          <w:lang w:eastAsia="pt-PT"/>
        </w:rPr>
      </w:pPr>
    </w:p>
    <w:p w:rsidR="00BE35FE" w:rsidRPr="00AD75E5" w:rsidRDefault="00BE35FE" w:rsidP="00BE35FE">
      <w:pPr>
        <w:widowControl w:val="0"/>
        <w:autoSpaceDE w:val="0"/>
        <w:autoSpaceDN w:val="0"/>
        <w:adjustRightInd w:val="0"/>
        <w:spacing w:after="240" w:line="360" w:lineRule="atLeast"/>
        <w:ind w:firstLine="708"/>
        <w:jc w:val="both"/>
        <w:rPr>
          <w:rFonts w:cs="Times"/>
        </w:rPr>
      </w:pPr>
      <w:r w:rsidRPr="00BB544C">
        <w:t xml:space="preserve">A auditoria do </w:t>
      </w:r>
      <w:proofErr w:type="spellStart"/>
      <w:r w:rsidRPr="00BB544C">
        <w:t>TdC</w:t>
      </w:r>
      <w:proofErr w:type="spellEnd"/>
      <w:r w:rsidRPr="00BB544C">
        <w:t xml:space="preserve"> </w:t>
      </w:r>
      <w:r>
        <w:t>incidiu sobre</w:t>
      </w:r>
      <w:r w:rsidRPr="00BB544C">
        <w:t xml:space="preserve"> o triénio 2014-2016 e conclui que ocorreu uma “</w:t>
      </w:r>
      <w:r w:rsidRPr="00BB544C">
        <w:rPr>
          <w:color w:val="000000"/>
        </w:rPr>
        <w:t>degradação do acesso dos utentes a consultas de especialidade hospitalar e à cirurgia programada”</w:t>
      </w:r>
      <w:r>
        <w:rPr>
          <w:color w:val="000000"/>
        </w:rPr>
        <w:t xml:space="preserve">. </w:t>
      </w:r>
      <w:r w:rsidRPr="00BB544C">
        <w:rPr>
          <w:color w:val="000000"/>
        </w:rPr>
        <w:t xml:space="preserve"> </w:t>
      </w:r>
      <w:r w:rsidRPr="00BB544C">
        <w:t>O tempo médio de espera para uma primeira consulta de especialidade hospitala</w:t>
      </w:r>
      <w:r w:rsidR="00984457">
        <w:t>r aumentou de 115 para 121 dias, tendo-se agravado</w:t>
      </w:r>
      <w:bookmarkStart w:id="0" w:name="_GoBack"/>
      <w:bookmarkEnd w:id="0"/>
      <w:r>
        <w:t xml:space="preserve"> o </w:t>
      </w:r>
      <w:r w:rsidRPr="00BB544C">
        <w:rPr>
          <w:color w:val="000000"/>
        </w:rPr>
        <w:t>incumprimento dos tempos máximos de resposta garantidos – de 25%, em 2014, para 29% em 2016</w:t>
      </w:r>
      <w:r>
        <w:rPr>
          <w:color w:val="000000"/>
        </w:rPr>
        <w:t>. O</w:t>
      </w:r>
      <w:r w:rsidRPr="00BB544C">
        <w:t xml:space="preserve"> número de utentes em lista de espera cirúrgica aumentou em 27 mil utentes, ou seja, cerca de 15%.</w:t>
      </w:r>
      <w:r>
        <w:t xml:space="preserve"> No ano passado morreram 2605 doentes à espera de uma cirurgia.</w:t>
      </w:r>
    </w:p>
    <w:p w:rsidR="00FF7760" w:rsidRPr="00AD75E5" w:rsidRDefault="00FF7760" w:rsidP="009014BB">
      <w:pPr>
        <w:widowControl w:val="0"/>
        <w:autoSpaceDE w:val="0"/>
        <w:autoSpaceDN w:val="0"/>
        <w:adjustRightInd w:val="0"/>
        <w:spacing w:after="240" w:line="360" w:lineRule="atLeast"/>
        <w:ind w:firstLine="708"/>
        <w:jc w:val="both"/>
        <w:rPr>
          <w:rFonts w:cs="Times"/>
        </w:rPr>
      </w:pPr>
    </w:p>
    <w:p w:rsidR="00FF7760" w:rsidRDefault="00FF7760" w:rsidP="003B1994">
      <w:pPr>
        <w:widowControl w:val="0"/>
        <w:autoSpaceDE w:val="0"/>
        <w:autoSpaceDN w:val="0"/>
        <w:adjustRightInd w:val="0"/>
        <w:spacing w:after="240" w:line="360" w:lineRule="atLeast"/>
        <w:ind w:firstLine="708"/>
        <w:jc w:val="right"/>
        <w:rPr>
          <w:rFonts w:cs="Times"/>
        </w:rPr>
      </w:pPr>
      <w:r>
        <w:rPr>
          <w:rFonts w:ascii="Calibri" w:eastAsia="Times New Roman" w:hAnsi="Calibri" w:cs="Times New Roman"/>
          <w:b/>
          <w:i/>
          <w:color w:val="767171" w:themeColor="background2" w:themeShade="80"/>
        </w:rPr>
        <w:t>Lisboa, 1</w:t>
      </w:r>
      <w:r w:rsidR="00BE35FE">
        <w:rPr>
          <w:rFonts w:ascii="Calibri" w:eastAsia="Times New Roman" w:hAnsi="Calibri" w:cs="Times New Roman"/>
          <w:b/>
          <w:i/>
          <w:color w:val="767171" w:themeColor="background2" w:themeShade="80"/>
        </w:rPr>
        <w:t>8</w:t>
      </w:r>
      <w:r>
        <w:rPr>
          <w:rFonts w:ascii="Calibri" w:eastAsia="Times New Roman" w:hAnsi="Calibri" w:cs="Times New Roman"/>
          <w:b/>
          <w:i/>
          <w:color w:val="767171" w:themeColor="background2" w:themeShade="80"/>
        </w:rPr>
        <w:t xml:space="preserve"> de outubro de 2017</w:t>
      </w:r>
    </w:p>
    <w:p w:rsidR="004E063F" w:rsidRDefault="007F0177"/>
    <w:sectPr w:rsidR="004E063F" w:rsidSect="005757C6">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B73639"/>
    <w:rsid w:val="00124AF6"/>
    <w:rsid w:val="001C5E8A"/>
    <w:rsid w:val="001E5659"/>
    <w:rsid w:val="002668F1"/>
    <w:rsid w:val="0030481D"/>
    <w:rsid w:val="00370123"/>
    <w:rsid w:val="00383E7A"/>
    <w:rsid w:val="003A6AF3"/>
    <w:rsid w:val="003B1994"/>
    <w:rsid w:val="00461AE9"/>
    <w:rsid w:val="005721A4"/>
    <w:rsid w:val="00585A0D"/>
    <w:rsid w:val="005E377F"/>
    <w:rsid w:val="005F6A39"/>
    <w:rsid w:val="00717918"/>
    <w:rsid w:val="007F0177"/>
    <w:rsid w:val="00843FC6"/>
    <w:rsid w:val="00846C1B"/>
    <w:rsid w:val="008531EE"/>
    <w:rsid w:val="00867BF8"/>
    <w:rsid w:val="009014BB"/>
    <w:rsid w:val="00984457"/>
    <w:rsid w:val="00A53DC0"/>
    <w:rsid w:val="00A65B78"/>
    <w:rsid w:val="00AD75E5"/>
    <w:rsid w:val="00AE16BD"/>
    <w:rsid w:val="00B268A5"/>
    <w:rsid w:val="00B46AD3"/>
    <w:rsid w:val="00B73639"/>
    <w:rsid w:val="00BE35FE"/>
    <w:rsid w:val="00D541E8"/>
    <w:rsid w:val="00D57C8A"/>
    <w:rsid w:val="00DC4FB3"/>
    <w:rsid w:val="00DE2B7B"/>
    <w:rsid w:val="00DE6401"/>
    <w:rsid w:val="00DF722B"/>
    <w:rsid w:val="00E412B6"/>
    <w:rsid w:val="00E62181"/>
    <w:rsid w:val="00EB0E86"/>
    <w:rsid w:val="00EB499F"/>
    <w:rsid w:val="00F70093"/>
    <w:rsid w:val="00FF776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2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rsid w:val="00717918"/>
    <w:rPr>
      <w:color w:val="0000FF"/>
      <w:u w:val="single"/>
    </w:rPr>
  </w:style>
  <w:style w:type="paragraph" w:styleId="NormalWeb">
    <w:name w:val="Normal (Web)"/>
    <w:basedOn w:val="Normal"/>
    <w:uiPriority w:val="99"/>
    <w:unhideWhenUsed/>
    <w:rsid w:val="00BE35FE"/>
    <w:pPr>
      <w:spacing w:before="100" w:beforeAutospacing="1" w:after="100" w:afterAutospacing="1"/>
    </w:pPr>
    <w:rPr>
      <w:rFonts w:ascii="Times New Roman" w:hAnsi="Times New Roman" w:cs="Times New Roman"/>
      <w:lang w:eastAsia="pt-PT"/>
    </w:rPr>
  </w:style>
  <w:style w:type="character" w:customStyle="1" w:styleId="apple-converted-space">
    <w:name w:val="apple-converted-space"/>
    <w:basedOn w:val="Tipodeletrapredefinidodopargrafo"/>
    <w:rsid w:val="00BE35F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Canelas de Castro</dc:creator>
  <cp:lastModifiedBy>Admin</cp:lastModifiedBy>
  <cp:revision>2</cp:revision>
  <cp:lastPrinted>2017-10-16T11:53:00Z</cp:lastPrinted>
  <dcterms:created xsi:type="dcterms:W3CDTF">2017-10-18T15:57:00Z</dcterms:created>
  <dcterms:modified xsi:type="dcterms:W3CDTF">2017-10-18T15:57:00Z</dcterms:modified>
</cp:coreProperties>
</file>