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3D625D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846261" w:rsidRPr="00846261" w:rsidRDefault="00846261" w:rsidP="003D625D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>Anabela Almeida de Albuquerque</w:t>
      </w:r>
    </w:p>
    <w:p w:rsidR="00846261" w:rsidRPr="00846261" w:rsidRDefault="00846261" w:rsidP="003D625D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 xml:space="preserve">Gracinda Maria Lopes Magalhães Costa </w:t>
      </w:r>
    </w:p>
    <w:p w:rsidR="00846261" w:rsidRPr="00846261" w:rsidRDefault="00846261" w:rsidP="003D625D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>João Manuel Carvalho Pedroso de Lima</w:t>
      </w:r>
    </w:p>
    <w:p w:rsidR="00846261" w:rsidRPr="00846261" w:rsidRDefault="00846261" w:rsidP="003D625D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 xml:space="preserve">João Pedro Vaz Pinheiro Teixeira </w:t>
      </w:r>
    </w:p>
    <w:p w:rsidR="00846261" w:rsidRPr="00846261" w:rsidRDefault="00846261" w:rsidP="003D625D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>Jorge Pedro Teixeira Gonçalves Pereira</w:t>
      </w:r>
    </w:p>
    <w:p w:rsidR="00846261" w:rsidRPr="00846261" w:rsidRDefault="00846261" w:rsidP="003D625D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 xml:space="preserve">Lucília Maria Marques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Garnel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 Mafra Salgado</w:t>
      </w:r>
    </w:p>
    <w:p w:rsidR="00846261" w:rsidRPr="00846261" w:rsidRDefault="00846261" w:rsidP="003D625D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>Maria Guilhermina Pacheco Cantinho Lopes</w:t>
      </w:r>
    </w:p>
    <w:p w:rsidR="00846261" w:rsidRPr="00846261" w:rsidRDefault="00846261" w:rsidP="003D625D">
      <w:pPr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846261">
        <w:rPr>
          <w:rFonts w:ascii="Tahoma" w:hAnsi="Tahoma" w:cs="Tahoma"/>
          <w:b/>
          <w:sz w:val="20"/>
          <w:szCs w:val="20"/>
          <w:lang w:val="pt-PT"/>
        </w:rPr>
        <w:t>Suplente</w:t>
      </w:r>
    </w:p>
    <w:p w:rsidR="00846261" w:rsidRDefault="00846261" w:rsidP="003D625D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846261">
        <w:rPr>
          <w:rFonts w:ascii="Tahoma" w:hAnsi="Tahoma" w:cs="Tahoma"/>
          <w:b w:val="0"/>
          <w:sz w:val="20"/>
          <w:lang w:val="pt-PT"/>
        </w:rPr>
        <w:t>Luís Hugo da Silva Trindade Duarte</w:t>
      </w:r>
    </w:p>
    <w:p w:rsidR="003D625D" w:rsidRPr="00846261" w:rsidRDefault="003D625D" w:rsidP="003D625D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</w:p>
    <w:p w:rsidR="00A50D47" w:rsidRDefault="00A32E72" w:rsidP="00A03B93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A32E72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522E5D" w:rsidRDefault="00522E5D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846261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MEDICINA NUCLEAR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CE0AD7" w:rsidRDefault="00CE0AD7" w:rsidP="0042236A">
      <w:pPr>
        <w:contextualSpacing/>
        <w:jc w:val="both"/>
        <w:rPr>
          <w:rFonts w:ascii="Tahoma" w:hAnsi="Tahoma" w:cs="Tahoma"/>
          <w:sz w:val="22"/>
          <w:szCs w:val="22"/>
          <w:lang w:val="pt-PT"/>
        </w:rPr>
      </w:pPr>
    </w:p>
    <w:p w:rsidR="00846261" w:rsidRP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>Caro(a) Colega</w:t>
      </w:r>
    </w:p>
    <w:p w:rsidR="00846261" w:rsidRP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846261" w:rsidRP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 xml:space="preserve">Decorrerão a 16 de Novembro as eleições para as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direcções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 dos Colégios da Ordem dos Médicos. A direção do Colégio de Medicina Nuclear é uma estrutura fundamental para a regulação do desempenho da nossa especialidade, em múltiplos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aspectos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, um dos quais é o da formação específica. </w:t>
      </w:r>
    </w:p>
    <w:p w:rsidR="00846261" w:rsidRP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846261" w:rsidRP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 xml:space="preserve">A lista que apresentamos propõe-se dirigir o Colégio nos próximos três anos dando continuidade ao trabalho desenvolvido pela direção cessante. Se for vencedora patrocinará uma colaboração alargada de todos os membros do Colégio através de uma participação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activa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 nas múltiplas tarefas que tiver que assumir. Numa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perspectiva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 de futuro estimulará particularmente o contributo dos mais novos. Na sua orientação procurará encontrar, em cada momento, os consensos e as melhores decisões para garantir o desenvolvimento da nossa especialidade. </w:t>
      </w:r>
    </w:p>
    <w:p w:rsidR="00846261" w:rsidRP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846261" w:rsidRP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 xml:space="preserve">Compete a todos nós, médicos inscritos no Colégio de Medicina Nuclear, contribuir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efectivamente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 para manter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activas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 as estruturas profissionais, e de natureza científica, que envolvam a nossa especialidade. Só assim se conseguirá assegurar a sua manutenção, a sua vitalidade e o seu desenvolvimento. É uma tarefa de todos, para todos…</w:t>
      </w:r>
    </w:p>
    <w:p w:rsidR="00846261" w:rsidRP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846261" w:rsidRP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846261">
        <w:rPr>
          <w:rFonts w:ascii="Tahoma" w:hAnsi="Tahoma" w:cs="Tahoma"/>
          <w:sz w:val="20"/>
          <w:szCs w:val="20"/>
          <w:lang w:val="pt-PT"/>
        </w:rPr>
        <w:t xml:space="preserve">A nossa lista pretende, assim, incluir todos os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nuclearistas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. Só com o empenho e a colaboração de todos poderemos construir uma medicina nuclear melhor. Por isso pedimos a sua participação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efectiva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 no </w:t>
      </w:r>
      <w:proofErr w:type="spellStart"/>
      <w:r w:rsidRPr="00846261">
        <w:rPr>
          <w:rFonts w:ascii="Tahoma" w:hAnsi="Tahoma" w:cs="Tahoma"/>
          <w:sz w:val="20"/>
          <w:szCs w:val="20"/>
          <w:lang w:val="pt-PT"/>
        </w:rPr>
        <w:t>acto</w:t>
      </w:r>
      <w:proofErr w:type="spellEnd"/>
      <w:r w:rsidRPr="00846261">
        <w:rPr>
          <w:rFonts w:ascii="Tahoma" w:hAnsi="Tahoma" w:cs="Tahoma"/>
          <w:sz w:val="20"/>
          <w:szCs w:val="20"/>
          <w:lang w:val="pt-PT"/>
        </w:rPr>
        <w:t xml:space="preserve"> eleitoral de 9 de Julho.</w:t>
      </w:r>
    </w:p>
    <w:p w:rsidR="00846261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3D625D" w:rsidRPr="00846261" w:rsidRDefault="003D625D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846261" w:rsidRPr="00AA344C" w:rsidRDefault="00846261" w:rsidP="00846261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AA344C">
        <w:rPr>
          <w:rFonts w:ascii="Tahoma" w:hAnsi="Tahoma" w:cs="Tahoma"/>
          <w:sz w:val="20"/>
          <w:szCs w:val="20"/>
          <w:lang w:val="pt-PT"/>
        </w:rPr>
        <w:t>Saudações,</w:t>
      </w:r>
    </w:p>
    <w:p w:rsidR="007F178D" w:rsidRPr="007F178D" w:rsidRDefault="007F178D" w:rsidP="007F178D">
      <w:pPr>
        <w:jc w:val="both"/>
        <w:rPr>
          <w:rFonts w:ascii="Calibri" w:hAnsi="Calibri"/>
          <w:sz w:val="22"/>
          <w:szCs w:val="22"/>
          <w:lang w:val="pt-PT"/>
        </w:rPr>
      </w:pPr>
    </w:p>
    <w:p w:rsidR="00A50D47" w:rsidRPr="00846261" w:rsidRDefault="00A50D47" w:rsidP="0042236A">
      <w:pPr>
        <w:jc w:val="center"/>
        <w:rPr>
          <w:rFonts w:ascii="Tahoma" w:hAnsi="Tahoma" w:cs="Tahoma"/>
          <w:sz w:val="20"/>
          <w:szCs w:val="20"/>
          <w:lang w:val="pt-PT"/>
        </w:rPr>
      </w:pPr>
    </w:p>
    <w:sectPr w:rsidR="00A50D47" w:rsidRPr="00846261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1A" w:rsidRDefault="007B261A" w:rsidP="00A50D47">
      <w:r>
        <w:separator/>
      </w:r>
    </w:p>
  </w:endnote>
  <w:endnote w:type="continuationSeparator" w:id="0">
    <w:p w:rsidR="007B261A" w:rsidRDefault="007B261A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7B261A" w:rsidRDefault="00A32E72">
        <w:pPr>
          <w:pStyle w:val="Rodap"/>
          <w:jc w:val="right"/>
        </w:pPr>
        <w:fldSimple w:instr=" PAGE   \* MERGEFORMAT ">
          <w:r w:rsidR="00AA344C">
            <w:rPr>
              <w:noProof/>
            </w:rPr>
            <w:t>1</w:t>
          </w:r>
        </w:fldSimple>
      </w:p>
    </w:sdtContent>
  </w:sdt>
  <w:p w:rsidR="007B261A" w:rsidRDefault="007B26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1A" w:rsidRDefault="007B261A" w:rsidP="00A50D47">
      <w:r>
        <w:separator/>
      </w:r>
    </w:p>
  </w:footnote>
  <w:footnote w:type="continuationSeparator" w:id="0">
    <w:p w:rsidR="007B261A" w:rsidRDefault="007B261A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1A" w:rsidRPr="00C52759" w:rsidRDefault="007B261A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7B261A" w:rsidRPr="004D34E7" w:rsidRDefault="007B261A" w:rsidP="00A50D47">
    <w:pPr>
      <w:pStyle w:val="tagline"/>
      <w:rPr>
        <w:lang w:val="pt-PT"/>
      </w:rPr>
    </w:pPr>
  </w:p>
  <w:p w:rsidR="007B261A" w:rsidRDefault="00846261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MEDICINA NUCLEAR</w:t>
    </w:r>
  </w:p>
  <w:p w:rsidR="007B261A" w:rsidRDefault="007B261A" w:rsidP="00250295">
    <w:pPr>
      <w:pStyle w:val="tagline"/>
      <w:rPr>
        <w:lang w:val="pt-PT"/>
      </w:rPr>
    </w:pPr>
  </w:p>
  <w:p w:rsidR="007B261A" w:rsidRPr="0067725A" w:rsidRDefault="007B261A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2F"/>
    <w:multiLevelType w:val="hybridMultilevel"/>
    <w:tmpl w:val="22707792"/>
    <w:lvl w:ilvl="0" w:tplc="081C80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5E32"/>
    <w:multiLevelType w:val="hybridMultilevel"/>
    <w:tmpl w:val="995613C2"/>
    <w:lvl w:ilvl="0" w:tplc="9B242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0CD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C78A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D625D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2E5D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1D0F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261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178D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46261"/>
    <w:rsid w:val="00852858"/>
    <w:rsid w:val="00855DA4"/>
    <w:rsid w:val="008616D8"/>
    <w:rsid w:val="008635AC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968A2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3B93"/>
    <w:rsid w:val="00A04E6A"/>
    <w:rsid w:val="00A311BC"/>
    <w:rsid w:val="00A32B3B"/>
    <w:rsid w:val="00A32E72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91FC6"/>
    <w:rsid w:val="00AA344C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BE634B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0AD7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484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6</cp:revision>
  <cp:lastPrinted>2015-02-26T15:16:00Z</cp:lastPrinted>
  <dcterms:created xsi:type="dcterms:W3CDTF">2017-10-27T09:02:00Z</dcterms:created>
  <dcterms:modified xsi:type="dcterms:W3CDTF">2017-10-27T15:56:00Z</dcterms:modified>
</cp:coreProperties>
</file>