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84" w:rsidRDefault="00B80C8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</w:p>
    <w:p w:rsidR="00B80C84" w:rsidRDefault="00B80C8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</w:p>
    <w:p w:rsidR="00B80C84" w:rsidRDefault="00B80C8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</w:p>
    <w:p w:rsidR="00BF4450" w:rsidRPr="00602D94" w:rsidRDefault="00BF4450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32"/>
        </w:rPr>
      </w:pPr>
      <w:bookmarkStart w:id="0" w:name="_GoBack"/>
      <w:bookmarkEnd w:id="0"/>
      <w:r w:rsidRPr="00602D94">
        <w:rPr>
          <w:rFonts w:ascii="Times New Roman" w:hAnsi="Times New Roman"/>
          <w:b/>
          <w:color w:val="9A7200"/>
          <w:sz w:val="32"/>
        </w:rPr>
        <w:t xml:space="preserve">Colégio de </w:t>
      </w:r>
      <w:r w:rsidR="00B55268" w:rsidRPr="00602D94">
        <w:rPr>
          <w:rFonts w:ascii="Times New Roman" w:hAnsi="Times New Roman"/>
          <w:b/>
          <w:color w:val="9A7200"/>
          <w:sz w:val="32"/>
        </w:rPr>
        <w:t xml:space="preserve">Radiologia </w:t>
      </w:r>
    </w:p>
    <w:p w:rsidR="00BF4450" w:rsidRDefault="0038164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28"/>
        </w:rPr>
      </w:pPr>
      <w:r>
        <w:rPr>
          <w:rFonts w:ascii="Times New Roman" w:hAnsi="Times New Roman"/>
          <w:b/>
          <w:color w:val="9A7200"/>
          <w:sz w:val="28"/>
        </w:rPr>
        <w:t>Grelha de Avaliação Final do</w:t>
      </w:r>
      <w:r w:rsidR="00BF4450" w:rsidRPr="003473EF">
        <w:rPr>
          <w:rFonts w:ascii="Times New Roman" w:hAnsi="Times New Roman"/>
          <w:b/>
          <w:color w:val="9A7200"/>
          <w:sz w:val="28"/>
        </w:rPr>
        <w:t xml:space="preserve"> Internato da Especialidade</w:t>
      </w:r>
    </w:p>
    <w:p w:rsidR="00B80C84" w:rsidRDefault="00B80C84" w:rsidP="00BF4450">
      <w:pPr>
        <w:spacing w:after="0" w:line="360" w:lineRule="auto"/>
        <w:jc w:val="center"/>
        <w:rPr>
          <w:rFonts w:ascii="Times New Roman" w:hAnsi="Times New Roman"/>
          <w:b/>
          <w:color w:val="9A720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"/>
        <w:gridCol w:w="5697"/>
        <w:gridCol w:w="3108"/>
        <w:gridCol w:w="1297"/>
      </w:tblGrid>
      <w:tr w:rsidR="00E417B0" w:rsidRPr="00602D94" w:rsidTr="00602D94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vAlign w:val="center"/>
          </w:tcPr>
          <w:p w:rsidR="00602D94" w:rsidRPr="00602D94" w:rsidRDefault="00602D94" w:rsidP="00602D94">
            <w:pPr>
              <w:spacing w:before="120" w:after="0" w:line="360" w:lineRule="auto"/>
              <w:ind w:right="-710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E417B0" w:rsidRPr="00602D94" w:rsidRDefault="00E417B0" w:rsidP="00602D94">
            <w:pPr>
              <w:spacing w:before="120" w:after="0" w:line="360" w:lineRule="auto"/>
              <w:ind w:right="-71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02D94">
              <w:rPr>
                <w:rFonts w:ascii="Verdana" w:hAnsi="Verdana"/>
                <w:b/>
                <w:sz w:val="16"/>
                <w:szCs w:val="16"/>
              </w:rPr>
              <w:t>Nome:</w:t>
            </w:r>
            <w:r w:rsidRPr="00602D94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602D94" w:rsidRPr="00602D94" w:rsidRDefault="00602D94" w:rsidP="00602D94">
            <w:pPr>
              <w:spacing w:before="120" w:after="0" w:line="360" w:lineRule="auto"/>
              <w:ind w:right="-71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417B0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02D94">
              <w:rPr>
                <w:rFonts w:ascii="Verdana" w:hAnsi="Verdana"/>
                <w:b/>
                <w:sz w:val="16"/>
                <w:szCs w:val="16"/>
              </w:rPr>
              <w:t>Elementos de Classificação Curricular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02D94">
              <w:rPr>
                <w:rFonts w:ascii="Verdana" w:hAnsi="Verdana"/>
                <w:b/>
                <w:sz w:val="16"/>
                <w:szCs w:val="16"/>
              </w:rPr>
              <w:t>Fundamentação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02D94">
              <w:rPr>
                <w:rFonts w:ascii="Verdana" w:hAnsi="Verdana"/>
                <w:b/>
                <w:sz w:val="16"/>
                <w:szCs w:val="16"/>
              </w:rPr>
              <w:t>Classificação</w:t>
            </w:r>
          </w:p>
        </w:tc>
      </w:tr>
      <w:tr w:rsidR="00E417B0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ind w:left="142" w:hanging="1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02D94">
              <w:rPr>
                <w:rFonts w:ascii="Verdana" w:hAnsi="Verdana"/>
                <w:b/>
                <w:sz w:val="16"/>
                <w:szCs w:val="16"/>
              </w:rPr>
              <w:t>1 - Classificação da avaliação contínua anual (0-8)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C066A2" w:rsidP="00602D94">
            <w:pPr>
              <w:spacing w:before="120" w:after="0" w:line="360" w:lineRule="auto"/>
              <w:ind w:left="142" w:hanging="14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Pr="00C066A2">
              <w:rPr>
                <w:rFonts w:ascii="Verdana" w:hAnsi="Verdana"/>
                <w:b/>
                <w:sz w:val="16"/>
                <w:szCs w:val="16"/>
              </w:rPr>
              <w:t xml:space="preserve">Estágios de </w:t>
            </w:r>
            <w:proofErr w:type="gramStart"/>
            <w:r w:rsidRPr="00C066A2">
              <w:rPr>
                <w:rFonts w:ascii="Verdana" w:hAnsi="Verdana"/>
                <w:b/>
                <w:sz w:val="16"/>
                <w:szCs w:val="16"/>
              </w:rPr>
              <w:t>aperfeiçoamento  (duração</w:t>
            </w:r>
            <w:proofErr w:type="gramEnd"/>
            <w:r w:rsidRPr="00C066A2">
              <w:rPr>
                <w:rFonts w:ascii="Verdana" w:hAnsi="Verdana"/>
                <w:b/>
                <w:sz w:val="16"/>
                <w:szCs w:val="16"/>
              </w:rPr>
              <w:t xml:space="preserve"> &gt; 1M ; no ano de diferenciação) (0-1 valores)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6A2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6A2" w:rsidRPr="00C066A2" w:rsidRDefault="00C066A2" w:rsidP="00B058A2">
            <w:pPr>
              <w:spacing w:before="120" w:after="0" w:line="360" w:lineRule="auto"/>
              <w:ind w:left="142" w:hanging="1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C066A2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066A2">
              <w:rPr>
                <w:rFonts w:ascii="Verdana" w:hAnsi="Verdana"/>
                <w:b/>
                <w:sz w:val="16"/>
                <w:szCs w:val="16"/>
              </w:rPr>
              <w:t>- Estatística pessoal (comparativa com a geral do Serviço) (0-</w:t>
            </w:r>
            <w:r w:rsidR="00B058A2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C066A2">
              <w:rPr>
                <w:rFonts w:ascii="Verdana" w:hAnsi="Verdana"/>
                <w:b/>
                <w:sz w:val="16"/>
                <w:szCs w:val="16"/>
              </w:rPr>
              <w:t xml:space="preserve"> valores)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A2" w:rsidRPr="00602D94" w:rsidRDefault="00C066A2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A2" w:rsidRPr="00602D94" w:rsidRDefault="00C066A2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C066A2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66A2" w:rsidRDefault="00C066A2" w:rsidP="00602D94">
            <w:pPr>
              <w:spacing w:before="120" w:after="0" w:line="360" w:lineRule="auto"/>
              <w:ind w:left="142" w:hanging="1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602D94">
              <w:rPr>
                <w:rFonts w:ascii="Verdana" w:hAnsi="Verdana"/>
                <w:b/>
                <w:sz w:val="16"/>
                <w:szCs w:val="16"/>
              </w:rPr>
              <w:t xml:space="preserve"> – Discussão curricular (2 valores)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A2" w:rsidRPr="00602D94" w:rsidRDefault="00C066A2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6A2" w:rsidRPr="00602D94" w:rsidRDefault="00C066A2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38265F" w:rsidP="00602D94">
            <w:pPr>
              <w:spacing w:before="120" w:after="0" w:line="360" w:lineRule="auto"/>
              <w:ind w:left="142" w:hanging="14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 xml:space="preserve"> - Descrição do trabalho do can</w:t>
            </w:r>
            <w:r>
              <w:rPr>
                <w:rFonts w:ascii="Verdana" w:hAnsi="Verdana"/>
                <w:b/>
                <w:sz w:val="16"/>
                <w:szCs w:val="16"/>
              </w:rPr>
              <w:t>didato no Serviço Formador (0-1,</w:t>
            </w:r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>5 valores)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I Radiologia Convencional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II Ecografia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III Ecografia Doppler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IV TAC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V RM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VI Angiografia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VII Intervenção Vascular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VIII Intervenção Não Vascular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IX Densitometria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X Ecografia Obstétrica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XI Neurorradiologia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XII Pediatria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XIII Radiologia Mamária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XIV Colaboração em Serviço de Urgência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38265F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6</w:t>
            </w:r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>– Apresentação de trabalhos (0-4 valores)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0,5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Apresentação de trabalhos em reuniões de serviço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Apresentação de trabalhos na Instituição</w:t>
            </w:r>
          </w:p>
        </w:tc>
        <w:tc>
          <w:tcPr>
            <w:tcW w:w="1465" w:type="pct"/>
            <w:tcBorders>
              <w:top w:val="nil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Comunicações originais em cursos/congressos científicos internacionais (0,2 por cada trabalho)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Comunicações originais em cursos/congressos científicos nacionais (0,1 por trabalho)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</w:t>
            </w:r>
            <w:r w:rsidR="0038265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c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 xml:space="preserve">. Publicações </w:t>
            </w:r>
            <w:proofErr w:type="spellStart"/>
            <w:r w:rsidRPr="00602D94">
              <w:rPr>
                <w:rFonts w:ascii="Verdana" w:hAnsi="Verdana"/>
                <w:sz w:val="16"/>
                <w:szCs w:val="16"/>
              </w:rPr>
              <w:t>efect</w:t>
            </w:r>
            <w:r w:rsidR="0038265F">
              <w:rPr>
                <w:rFonts w:ascii="Verdana" w:hAnsi="Verdana"/>
                <w:sz w:val="16"/>
                <w:szCs w:val="16"/>
              </w:rPr>
              <w:t>uadas</w:t>
            </w:r>
            <w:proofErr w:type="spellEnd"/>
            <w:r w:rsidR="0038265F">
              <w:rPr>
                <w:rFonts w:ascii="Verdana" w:hAnsi="Verdana"/>
                <w:sz w:val="16"/>
                <w:szCs w:val="16"/>
              </w:rPr>
              <w:t xml:space="preserve"> em revistas indexadas (0,4</w:t>
            </w:r>
            <w:r w:rsidRPr="00602D94">
              <w:rPr>
                <w:rFonts w:ascii="Verdana" w:hAnsi="Verdana"/>
                <w:sz w:val="16"/>
                <w:szCs w:val="16"/>
              </w:rPr>
              <w:t>) (trabalhos aceites e valorizar o 1º autor)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</w:t>
            </w:r>
            <w:r w:rsidR="0038265F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d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 xml:space="preserve">. Publicações </w:t>
            </w:r>
            <w:proofErr w:type="spellStart"/>
            <w:r w:rsidRPr="00602D94">
              <w:rPr>
                <w:rFonts w:ascii="Verdana" w:hAnsi="Verdana"/>
                <w:sz w:val="16"/>
                <w:szCs w:val="16"/>
              </w:rPr>
              <w:t>efectuadas</w:t>
            </w:r>
            <w:proofErr w:type="spellEnd"/>
            <w:r w:rsidRPr="00602D94">
              <w:rPr>
                <w:rFonts w:ascii="Verdana" w:hAnsi="Verdana"/>
                <w:sz w:val="16"/>
                <w:szCs w:val="16"/>
              </w:rPr>
              <w:t xml:space="preserve"> em revistas não indexadas (inclui EURORAD)</w:t>
            </w:r>
            <w:r w:rsidR="0038265F">
              <w:rPr>
                <w:rFonts w:ascii="Verdana" w:hAnsi="Verdana"/>
                <w:sz w:val="16"/>
                <w:szCs w:val="16"/>
              </w:rPr>
              <w:t xml:space="preserve"> 0,4 publicações nacionais; 0,2 internacionais.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38265F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proofErr w:type="spellStart"/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>Actividade</w:t>
            </w:r>
            <w:proofErr w:type="spellEnd"/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 xml:space="preserve"> formativa e docência no âmbito da Especialidade (0-2 valores)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0,25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Participação na docência no âmbito da Especialidade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Participação na docência fora do âmbito da Especialidade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ind w:left="7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0,5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c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602D94">
              <w:rPr>
                <w:rFonts w:ascii="Verdana" w:hAnsi="Verdana"/>
                <w:sz w:val="16"/>
                <w:szCs w:val="16"/>
              </w:rPr>
              <w:t>Actividades</w:t>
            </w:r>
            <w:proofErr w:type="spellEnd"/>
            <w:r w:rsidRPr="00602D94">
              <w:rPr>
                <w:rFonts w:ascii="Verdana" w:hAnsi="Verdana"/>
                <w:sz w:val="16"/>
                <w:szCs w:val="16"/>
              </w:rPr>
              <w:t xml:space="preserve"> desenvolvidas no âmbito de doutoramento na Especialidade ou </w:t>
            </w:r>
            <w:proofErr w:type="spellStart"/>
            <w:r w:rsidRPr="00602D94">
              <w:rPr>
                <w:rFonts w:ascii="Verdana" w:hAnsi="Verdana"/>
                <w:sz w:val="16"/>
                <w:szCs w:val="16"/>
              </w:rPr>
              <w:t>projecto</w:t>
            </w:r>
            <w:proofErr w:type="spellEnd"/>
            <w:r w:rsidRPr="00602D94">
              <w:rPr>
                <w:rFonts w:ascii="Verdana" w:hAnsi="Verdana"/>
                <w:sz w:val="16"/>
                <w:szCs w:val="16"/>
              </w:rPr>
              <w:t xml:space="preserve"> de investigação aprovado pela Instituição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1,15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d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 xml:space="preserve">. Frequência e classificações obtidas em cursos e </w:t>
            </w:r>
            <w:proofErr w:type="spellStart"/>
            <w:r w:rsidRPr="00602D94">
              <w:rPr>
                <w:rFonts w:ascii="Verdana" w:hAnsi="Verdana"/>
                <w:sz w:val="16"/>
                <w:szCs w:val="16"/>
              </w:rPr>
              <w:t>acções</w:t>
            </w:r>
            <w:proofErr w:type="spellEnd"/>
            <w:r w:rsidRPr="00602D94">
              <w:rPr>
                <w:rFonts w:ascii="Verdana" w:hAnsi="Verdana"/>
                <w:sz w:val="16"/>
                <w:szCs w:val="16"/>
              </w:rPr>
              <w:t xml:space="preserve"> de formação da Especialidade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C066A2">
        <w:trPr>
          <w:trHeight w:val="20"/>
        </w:trPr>
        <w:tc>
          <w:tcPr>
            <w:tcW w:w="29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38265F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E417B0" w:rsidRPr="00602D94">
              <w:rPr>
                <w:rFonts w:ascii="Verdana" w:hAnsi="Verdana"/>
                <w:b/>
                <w:sz w:val="16"/>
                <w:szCs w:val="16"/>
              </w:rPr>
              <w:t xml:space="preserve"> – Outros (0-0,5)</w:t>
            </w:r>
          </w:p>
        </w:tc>
        <w:tc>
          <w:tcPr>
            <w:tcW w:w="1465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Colaboração para a organização de eventos científicos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b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Participação na formação de outros profissionais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c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Contributo do candidato para o funcionamento do Serviço formador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d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Exercício de funções de chefia no âmbito do Internato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238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sz w:val="16"/>
                <w:szCs w:val="16"/>
              </w:rPr>
              <w:t>0,1</w:t>
            </w:r>
          </w:p>
        </w:tc>
        <w:tc>
          <w:tcPr>
            <w:tcW w:w="2686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602D94">
              <w:rPr>
                <w:rFonts w:ascii="Verdana" w:hAnsi="Verdana"/>
                <w:sz w:val="16"/>
                <w:szCs w:val="16"/>
              </w:rPr>
              <w:t>e</w:t>
            </w:r>
            <w:proofErr w:type="gramEnd"/>
            <w:r w:rsidRPr="00602D94">
              <w:rPr>
                <w:rFonts w:ascii="Verdana" w:hAnsi="Verdana"/>
                <w:sz w:val="16"/>
                <w:szCs w:val="16"/>
              </w:rPr>
              <w:t>. Sociedades Científicas</w:t>
            </w:r>
          </w:p>
        </w:tc>
        <w:tc>
          <w:tcPr>
            <w:tcW w:w="1465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BFBF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E417B0" w:rsidRPr="00602D94" w:rsidTr="0038265F">
        <w:trPr>
          <w:trHeight w:val="20"/>
        </w:trPr>
        <w:tc>
          <w:tcPr>
            <w:tcW w:w="43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rPr>
                <w:rFonts w:ascii="Verdana" w:hAnsi="Verdana"/>
                <w:sz w:val="16"/>
                <w:szCs w:val="16"/>
              </w:rPr>
            </w:pPr>
            <w:r w:rsidRPr="00602D94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7B0" w:rsidRPr="00602D94" w:rsidRDefault="00E417B0" w:rsidP="00602D94">
            <w:pPr>
              <w:spacing w:before="120" w:after="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417B0" w:rsidRPr="00984740" w:rsidRDefault="00E417B0" w:rsidP="00E417B0">
      <w:pPr>
        <w:jc w:val="center"/>
      </w:pPr>
    </w:p>
    <w:p w:rsidR="00E417B0" w:rsidRPr="00984740" w:rsidRDefault="00E417B0" w:rsidP="00E417B0">
      <w:pPr>
        <w:jc w:val="center"/>
      </w:pPr>
      <w:r w:rsidRPr="00984740">
        <w:t xml:space="preserve">O Júri </w:t>
      </w:r>
    </w:p>
    <w:p w:rsidR="00E417B0" w:rsidRPr="0083142C" w:rsidRDefault="00E417B0" w:rsidP="00E417B0">
      <w:pPr>
        <w:spacing w:after="120"/>
        <w:rPr>
          <w:color w:val="A6A6A6"/>
          <w:sz w:val="20"/>
        </w:rPr>
      </w:pPr>
      <w:r w:rsidRPr="0083142C">
        <w:rPr>
          <w:color w:val="A6A6A6"/>
        </w:rPr>
        <w:t xml:space="preserve"> </w:t>
      </w:r>
      <w:r w:rsidRPr="0083142C">
        <w:rPr>
          <w:color w:val="A6A6A6"/>
        </w:rPr>
        <w:tab/>
      </w:r>
      <w:r w:rsidRPr="0083142C">
        <w:rPr>
          <w:color w:val="A6A6A6"/>
          <w:sz w:val="20"/>
        </w:rPr>
        <w:t>_____________________________________________________</w:t>
      </w:r>
      <w:r w:rsidRPr="0083142C">
        <w:rPr>
          <w:color w:val="A6A6A6"/>
          <w:sz w:val="20"/>
        </w:rPr>
        <w:tab/>
      </w:r>
      <w:r w:rsidRPr="0083142C">
        <w:rPr>
          <w:color w:val="A6A6A6"/>
          <w:sz w:val="20"/>
        </w:rPr>
        <w:tab/>
      </w:r>
      <w:r w:rsidRPr="0083142C">
        <w:rPr>
          <w:color w:val="A6A6A6"/>
          <w:sz w:val="20"/>
        </w:rPr>
        <w:tab/>
        <w:t>_____________________________________________________</w:t>
      </w:r>
    </w:p>
    <w:p w:rsidR="00E417B0" w:rsidRPr="0083142C" w:rsidRDefault="00E417B0" w:rsidP="00E417B0">
      <w:pPr>
        <w:spacing w:after="120"/>
        <w:rPr>
          <w:color w:val="A6A6A6"/>
          <w:sz w:val="20"/>
        </w:rPr>
      </w:pPr>
      <w:r w:rsidRPr="0083142C">
        <w:rPr>
          <w:color w:val="A6A6A6"/>
          <w:sz w:val="20"/>
        </w:rPr>
        <w:tab/>
        <w:t>_____________________________________________________</w:t>
      </w:r>
      <w:r w:rsidRPr="0083142C">
        <w:rPr>
          <w:color w:val="A6A6A6"/>
          <w:sz w:val="20"/>
        </w:rPr>
        <w:tab/>
      </w:r>
      <w:r w:rsidRPr="0083142C">
        <w:rPr>
          <w:color w:val="A6A6A6"/>
          <w:sz w:val="20"/>
        </w:rPr>
        <w:tab/>
      </w:r>
      <w:r w:rsidRPr="0083142C">
        <w:rPr>
          <w:color w:val="A6A6A6"/>
          <w:sz w:val="20"/>
        </w:rPr>
        <w:tab/>
        <w:t>_____________________________________________________</w:t>
      </w:r>
    </w:p>
    <w:p w:rsidR="00E417B0" w:rsidRPr="00602D94" w:rsidRDefault="00E417B0" w:rsidP="00602D94">
      <w:pPr>
        <w:spacing w:after="120"/>
        <w:rPr>
          <w:color w:val="A6A6A6"/>
        </w:rPr>
      </w:pPr>
      <w:r w:rsidRPr="0083142C">
        <w:rPr>
          <w:color w:val="A6A6A6"/>
          <w:sz w:val="20"/>
        </w:rPr>
        <w:tab/>
      </w:r>
    </w:p>
    <w:sectPr w:rsidR="00E417B0" w:rsidRPr="00602D94" w:rsidSect="00B80C84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0" w:footer="3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EE" w:rsidRDefault="00BD4CEE" w:rsidP="00AA4CE1">
      <w:pPr>
        <w:spacing w:after="0" w:line="240" w:lineRule="auto"/>
      </w:pPr>
      <w:r>
        <w:separator/>
      </w:r>
    </w:p>
  </w:endnote>
  <w:endnote w:type="continuationSeparator" w:id="0">
    <w:p w:rsidR="00BD4CEE" w:rsidRDefault="00BD4CEE" w:rsidP="00AA4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94" w:rsidRDefault="00602D94" w:rsidP="00602D94">
    <w:pPr>
      <w:jc w:val="right"/>
      <w:rPr>
        <w:rFonts w:ascii="Verdana" w:hAnsi="Verdana" w:cs="Calibri"/>
        <w:sz w:val="12"/>
        <w:szCs w:val="12"/>
      </w:rPr>
    </w:pPr>
  </w:p>
  <w:p w:rsidR="00602D94" w:rsidRPr="00602D94" w:rsidRDefault="00602D94" w:rsidP="00602D94">
    <w:pPr>
      <w:jc w:val="right"/>
      <w:rPr>
        <w:rFonts w:ascii="Verdana" w:hAnsi="Verdana" w:cs="Calibri"/>
        <w:b/>
        <w:color w:val="9A7200"/>
        <w:sz w:val="14"/>
        <w:szCs w:val="12"/>
      </w:rPr>
    </w:pPr>
    <w:r w:rsidRPr="00602D94">
      <w:rPr>
        <w:rFonts w:ascii="Verdana" w:hAnsi="Verdana" w:cs="Calibri"/>
        <w:b/>
        <w:color w:val="9A7200"/>
        <w:sz w:val="14"/>
        <w:szCs w:val="12"/>
      </w:rPr>
      <w:t xml:space="preserve">Aprovado pelo Conselho Nacional Executivo em </w:t>
    </w:r>
    <w:r w:rsidR="0038265F">
      <w:rPr>
        <w:rFonts w:ascii="Verdana" w:hAnsi="Verdana" w:cs="Calibri"/>
        <w:b/>
        <w:color w:val="9A7200"/>
        <w:sz w:val="14"/>
        <w:szCs w:val="12"/>
      </w:rPr>
      <w:t>30 de Janeiro de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EE" w:rsidRDefault="00BD4CEE" w:rsidP="00AA4CE1">
      <w:pPr>
        <w:spacing w:after="0" w:line="240" w:lineRule="auto"/>
      </w:pPr>
      <w:r>
        <w:separator/>
      </w:r>
    </w:p>
  </w:footnote>
  <w:footnote w:type="continuationSeparator" w:id="0">
    <w:p w:rsidR="00BD4CEE" w:rsidRDefault="00BD4CEE" w:rsidP="00AA4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E1" w:rsidRDefault="00920F5C" w:rsidP="00602D94">
    <w:pPr>
      <w:pStyle w:val="Cabealho"/>
      <w:tabs>
        <w:tab w:val="clear" w:pos="4252"/>
        <w:tab w:val="clear" w:pos="8504"/>
      </w:tabs>
      <w:ind w:left="-709"/>
    </w:pPr>
    <w:r>
      <w:rPr>
        <w:noProof/>
        <w:lang w:eastAsia="pt-PT"/>
      </w:rPr>
      <w:drawing>
        <wp:inline distT="0" distB="0" distL="0" distR="0">
          <wp:extent cx="7524750" cy="1375046"/>
          <wp:effectExtent l="0" t="0" r="0" b="0"/>
          <wp:docPr id="4" name="Imagem 4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008" cy="139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268" w:rsidRDefault="00B552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C84" w:rsidRDefault="00B80C84" w:rsidP="00B80C84">
    <w:pPr>
      <w:pStyle w:val="Cabealho"/>
      <w:ind w:left="-709" w:right="-720"/>
    </w:pPr>
    <w:r>
      <w:rPr>
        <w:noProof/>
        <w:lang w:eastAsia="pt-PT"/>
      </w:rPr>
      <w:drawing>
        <wp:inline distT="0" distB="0" distL="0" distR="0">
          <wp:extent cx="7524750" cy="1374775"/>
          <wp:effectExtent l="0" t="0" r="0" b="0"/>
          <wp:docPr id="5" name="Imagem 5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835" cy="13848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4DC"/>
    <w:multiLevelType w:val="hybridMultilevel"/>
    <w:tmpl w:val="9E048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02FC5"/>
    <w:multiLevelType w:val="hybridMultilevel"/>
    <w:tmpl w:val="9CA052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97C44"/>
    <w:rsid w:val="0002287F"/>
    <w:rsid w:val="000469FE"/>
    <w:rsid w:val="00053EA8"/>
    <w:rsid w:val="000B23C0"/>
    <w:rsid w:val="000B74B0"/>
    <w:rsid w:val="000C2B7B"/>
    <w:rsid w:val="000F6DDE"/>
    <w:rsid w:val="00100FEC"/>
    <w:rsid w:val="00115DEB"/>
    <w:rsid w:val="00125E0D"/>
    <w:rsid w:val="00154BB2"/>
    <w:rsid w:val="00163533"/>
    <w:rsid w:val="00196115"/>
    <w:rsid w:val="001F277A"/>
    <w:rsid w:val="00222EB9"/>
    <w:rsid w:val="002419A0"/>
    <w:rsid w:val="002807D4"/>
    <w:rsid w:val="00280BD7"/>
    <w:rsid w:val="002E401F"/>
    <w:rsid w:val="00332E81"/>
    <w:rsid w:val="003473EF"/>
    <w:rsid w:val="00381644"/>
    <w:rsid w:val="0038265F"/>
    <w:rsid w:val="00396F25"/>
    <w:rsid w:val="003B631D"/>
    <w:rsid w:val="004224A3"/>
    <w:rsid w:val="00432A63"/>
    <w:rsid w:val="00433FC4"/>
    <w:rsid w:val="0049162D"/>
    <w:rsid w:val="00561647"/>
    <w:rsid w:val="00570397"/>
    <w:rsid w:val="005776FA"/>
    <w:rsid w:val="005E1DEC"/>
    <w:rsid w:val="005E44F0"/>
    <w:rsid w:val="00602914"/>
    <w:rsid w:val="00602D94"/>
    <w:rsid w:val="0063485A"/>
    <w:rsid w:val="006738C3"/>
    <w:rsid w:val="00684271"/>
    <w:rsid w:val="00692635"/>
    <w:rsid w:val="006E6912"/>
    <w:rsid w:val="0072774F"/>
    <w:rsid w:val="007E5E0B"/>
    <w:rsid w:val="007F2C39"/>
    <w:rsid w:val="007F405A"/>
    <w:rsid w:val="007F69E1"/>
    <w:rsid w:val="0082661E"/>
    <w:rsid w:val="008C09FF"/>
    <w:rsid w:val="008C1E00"/>
    <w:rsid w:val="008C5531"/>
    <w:rsid w:val="008F22EF"/>
    <w:rsid w:val="00920F5C"/>
    <w:rsid w:val="00946648"/>
    <w:rsid w:val="0099173B"/>
    <w:rsid w:val="009C2802"/>
    <w:rsid w:val="00A854C3"/>
    <w:rsid w:val="00AA4CE1"/>
    <w:rsid w:val="00B058A2"/>
    <w:rsid w:val="00B13E9B"/>
    <w:rsid w:val="00B542E3"/>
    <w:rsid w:val="00B55268"/>
    <w:rsid w:val="00B65D0C"/>
    <w:rsid w:val="00B80C84"/>
    <w:rsid w:val="00B86BE5"/>
    <w:rsid w:val="00BA77C0"/>
    <w:rsid w:val="00BD4CEE"/>
    <w:rsid w:val="00BD63AF"/>
    <w:rsid w:val="00BF4450"/>
    <w:rsid w:val="00C066A2"/>
    <w:rsid w:val="00C431F5"/>
    <w:rsid w:val="00C91E8B"/>
    <w:rsid w:val="00CA79EA"/>
    <w:rsid w:val="00CB20B6"/>
    <w:rsid w:val="00CF10B6"/>
    <w:rsid w:val="00DE5FB7"/>
    <w:rsid w:val="00E13BD4"/>
    <w:rsid w:val="00E417B0"/>
    <w:rsid w:val="00E4673A"/>
    <w:rsid w:val="00E60BC9"/>
    <w:rsid w:val="00E65BEC"/>
    <w:rsid w:val="00E8225C"/>
    <w:rsid w:val="00E84647"/>
    <w:rsid w:val="00E96F34"/>
    <w:rsid w:val="00E97C44"/>
    <w:rsid w:val="00F47C5E"/>
    <w:rsid w:val="00F622D7"/>
    <w:rsid w:val="00FD5981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9F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97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A4CE1"/>
  </w:style>
  <w:style w:type="paragraph" w:styleId="Rodap">
    <w:name w:val="footer"/>
    <w:basedOn w:val="Normal"/>
    <w:link w:val="RodapCarcter"/>
    <w:uiPriority w:val="99"/>
    <w:unhideWhenUsed/>
    <w:rsid w:val="00AA4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A4CE1"/>
  </w:style>
  <w:style w:type="paragraph" w:styleId="Textodebalo">
    <w:name w:val="Balloon Text"/>
    <w:basedOn w:val="Normal"/>
    <w:link w:val="TextodebaloCarcter"/>
    <w:uiPriority w:val="99"/>
    <w:semiHidden/>
    <w:unhideWhenUsed/>
    <w:rsid w:val="00AA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4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33D94-CB77-4583-9441-2FD0BD88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Areia</dc:creator>
  <cp:lastModifiedBy>Admin</cp:lastModifiedBy>
  <cp:revision>2</cp:revision>
  <cp:lastPrinted>2013-11-12T11:40:00Z</cp:lastPrinted>
  <dcterms:created xsi:type="dcterms:W3CDTF">2015-05-25T17:27:00Z</dcterms:created>
  <dcterms:modified xsi:type="dcterms:W3CDTF">2015-05-25T17:27:00Z</dcterms:modified>
</cp:coreProperties>
</file>