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</w:p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  <w:r w:rsidRPr="00BF4450">
        <w:rPr>
          <w:rFonts w:ascii="Times New Roman" w:hAnsi="Times New Roman" w:cs="Times New Roman"/>
          <w:b/>
          <w:color w:val="9A7200"/>
          <w:sz w:val="32"/>
        </w:rPr>
        <w:t xml:space="preserve">Colégio de </w:t>
      </w:r>
      <w:r w:rsidR="00040B84">
        <w:rPr>
          <w:rFonts w:ascii="Times New Roman" w:hAnsi="Times New Roman" w:cs="Times New Roman"/>
          <w:b/>
          <w:color w:val="9A7200"/>
          <w:sz w:val="32"/>
        </w:rPr>
        <w:t>Medicina Desportiva</w:t>
      </w:r>
    </w:p>
    <w:p w:rsidR="00BF4450" w:rsidRPr="003473EF" w:rsidRDefault="00F559ED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28"/>
        </w:rPr>
      </w:pPr>
      <w:r>
        <w:rPr>
          <w:rFonts w:ascii="Times New Roman" w:hAnsi="Times New Roman" w:cs="Times New Roman"/>
          <w:b/>
          <w:color w:val="9A7200"/>
          <w:sz w:val="28"/>
        </w:rPr>
        <w:t xml:space="preserve">Grelha de avaliação dos critérios para atribuição de idoneidade </w:t>
      </w:r>
    </w:p>
    <w:p w:rsidR="00F559ED" w:rsidRDefault="00F559ED" w:rsidP="00F559ED">
      <w:pPr>
        <w:jc w:val="center"/>
        <w:rPr>
          <w:rFonts w:ascii="Verdana" w:hAnsi="Verdana" w:cs="Calibri"/>
          <w:b/>
          <w:sz w:val="20"/>
          <w:szCs w:val="20"/>
        </w:rPr>
      </w:pPr>
    </w:p>
    <w:p w:rsidR="00F559ED" w:rsidRPr="00CB7DA2" w:rsidRDefault="00F559ED" w:rsidP="00F559ED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center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Realizada em : ______ / _____ / ____</w:t>
      </w:r>
    </w:p>
    <w:p w:rsidR="00F559ED" w:rsidRPr="00CB7DA2" w:rsidRDefault="00F559ED" w:rsidP="00F559ED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Equipa avaliação idoneidade: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a.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b.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c.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d.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 xml:space="preserve">e. </w:t>
      </w:r>
    </w:p>
    <w:p w:rsidR="00F559ED" w:rsidRPr="00CB7DA2" w:rsidRDefault="00F559ED" w:rsidP="00F559ED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 xml:space="preserve">HOSPITAL: 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………………………………………………………………………………………………</w:t>
      </w:r>
      <w:r w:rsidR="00CB7DA2" w:rsidRPr="00CB7DA2">
        <w:rPr>
          <w:rFonts w:ascii="Verdana" w:hAnsi="Verdana" w:cstheme="minorHAnsi"/>
          <w:b/>
          <w:sz w:val="20"/>
          <w:szCs w:val="20"/>
        </w:rPr>
        <w:t>……………………………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 xml:space="preserve">SERVIÇO/UNIDADE: 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………………………………………………………………………………………………</w:t>
      </w:r>
      <w:r w:rsidR="00CB7DA2" w:rsidRPr="00CB7DA2">
        <w:rPr>
          <w:rFonts w:ascii="Verdana" w:hAnsi="Verdana" w:cstheme="minorHAnsi"/>
          <w:b/>
          <w:sz w:val="20"/>
          <w:szCs w:val="20"/>
        </w:rPr>
        <w:t>…………………………..</w:t>
      </w: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  <w:r w:rsidRPr="00CB7DA2">
        <w:rPr>
          <w:rFonts w:ascii="Verdana" w:hAnsi="Verdana" w:cstheme="minorHAnsi"/>
          <w:b/>
          <w:sz w:val="20"/>
          <w:szCs w:val="20"/>
        </w:rPr>
        <w:t>Responsável da Unidade:</w:t>
      </w:r>
    </w:p>
    <w:p w:rsidR="00F559ED" w:rsidRPr="00CB7DA2" w:rsidRDefault="00F559ED" w:rsidP="00F559ED">
      <w:pPr>
        <w:pBdr>
          <w:bottom w:val="single" w:sz="12" w:space="1" w:color="auto"/>
        </w:pBd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1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Os estágio parcelares obrigatórios em especialidades reconhecidas pela Ordem dos Médicos são realizados em Unidades ou Serviços com idoneidade reconhecida pelos respectivos Colégios da Especialidade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2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 Director ou Responsável tem de ser especialista inscrito no Colégio de Medicina Desportiva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3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No Serviço ou Unidade há 1 especialista em Medicina Desportiva por cada 3 estagiários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4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No Serviço ou Unidade a consulta tem supervisão de especialista em Medicina Desportiva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CB7DA2" w:rsidRPr="00CB7DA2" w:rsidRDefault="00CB7DA2" w:rsidP="00F559ED">
      <w:pPr>
        <w:jc w:val="both"/>
        <w:rPr>
          <w:rFonts w:ascii="Verdana" w:hAnsi="Verdana" w:cstheme="minorHAnsi"/>
          <w:b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5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 Serviço ou Unidade está apetrechado com os requisitos técnico e didácticos necessários minímos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CB7DA2" w:rsidRPr="00CB7DA2" w:rsidRDefault="00CB7DA2" w:rsidP="00F559ED">
      <w:pPr>
        <w:rPr>
          <w:rFonts w:ascii="Verdana" w:hAnsi="Verdana" w:cstheme="minorHAnsi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6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 Serviço ou Unidade tem um movimentos de utentes suficientemente numeroso e nosologicamente diversificado que permite uma formação eficaz da especialidade.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CB7DA2" w:rsidRPr="00CB7DA2" w:rsidRDefault="00CB7DA2" w:rsidP="00F559ED">
      <w:pPr>
        <w:rPr>
          <w:rFonts w:ascii="Verdana" w:hAnsi="Verdana" w:cstheme="minorHAnsi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7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 Serviço ou Unidade possui arquivo clínico organizado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CB7DA2" w:rsidRPr="00CB7DA2" w:rsidRDefault="00CB7DA2" w:rsidP="00F559ED">
      <w:pPr>
        <w:rPr>
          <w:rFonts w:ascii="Verdana" w:hAnsi="Verdana" w:cstheme="minorHAnsi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8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 Serviço ou Unidade realiza reuniões clínicas regulares e periódicas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9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 Serviço ou Unidade dispõe de biblioteca da especialidade organizada e actualizada</w:t>
            </w: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F559ED" w:rsidRPr="00CB7DA2" w:rsidRDefault="00F559ED" w:rsidP="00F559ED">
      <w:pPr>
        <w:rPr>
          <w:rFonts w:ascii="Verdana" w:hAnsi="Verdana" w:cstheme="minorHAnsi"/>
          <w:sz w:val="20"/>
          <w:szCs w:val="20"/>
        </w:rPr>
      </w:pPr>
    </w:p>
    <w:p w:rsidR="00CB7DA2" w:rsidRPr="00CB7DA2" w:rsidRDefault="00CB7DA2" w:rsidP="00F559ED">
      <w:pPr>
        <w:rPr>
          <w:rFonts w:ascii="Verdana" w:hAnsi="Verdana" w:cstheme="minorHAnsi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6976"/>
      </w:tblGrid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Criterio 10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Os estágios opcionais de Psicologia e Nutriçao são efectuados em Unidades cujo responsável é  licenciado na área referida</w:t>
            </w:r>
            <w:bookmarkStart w:id="0" w:name="_GoBack"/>
            <w:bookmarkEnd w:id="0"/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Descritivo: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59ED" w:rsidRPr="00CB7DA2" w:rsidTr="00F559E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B7DA2">
              <w:rPr>
                <w:rFonts w:ascii="Verdana" w:hAnsi="Verdana" w:cstheme="minorHAnsi"/>
                <w:b/>
                <w:sz w:val="20"/>
                <w:szCs w:val="20"/>
              </w:rPr>
              <w:t>Parecer:</w:t>
            </w: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559ED" w:rsidRPr="00CB7DA2" w:rsidRDefault="00F559ED" w:rsidP="00F559E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7F2C39" w:rsidRPr="00CB7DA2" w:rsidRDefault="007F2C39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CB7DA2">
      <w:pPr>
        <w:spacing w:after="0" w:line="360" w:lineRule="auto"/>
        <w:jc w:val="right"/>
        <w:rPr>
          <w:rFonts w:ascii="Verdana" w:hAnsi="Verdana" w:cstheme="minorHAnsi"/>
          <w:sz w:val="12"/>
          <w:szCs w:val="12"/>
        </w:rPr>
      </w:pPr>
      <w:r w:rsidRPr="00CB7DA2">
        <w:rPr>
          <w:rFonts w:ascii="Verdana" w:hAnsi="Verdana" w:cstheme="minorHAnsi"/>
          <w:sz w:val="12"/>
          <w:szCs w:val="12"/>
        </w:rPr>
        <w:t>Homologado na reunião do Conselho Nacional Executivo de 17 de Maio de 2013</w:t>
      </w:r>
    </w:p>
    <w:sectPr w:rsidR="00CB7DA2" w:rsidRPr="00CB7DA2" w:rsidSect="00BF4450">
      <w:headerReference w:type="default" r:id="rId8"/>
      <w:footerReference w:type="default" r:id="rId9"/>
      <w:pgSz w:w="11906" w:h="16838"/>
      <w:pgMar w:top="1418" w:right="992" w:bottom="1418" w:left="992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64" w:rsidRDefault="007A7564" w:rsidP="00AA4CE1">
      <w:pPr>
        <w:spacing w:after="0" w:line="240" w:lineRule="auto"/>
      </w:pPr>
      <w:r>
        <w:separator/>
      </w:r>
    </w:p>
  </w:endnote>
  <w:endnote w:type="continuationSeparator" w:id="0">
    <w:p w:rsidR="007A7564" w:rsidRDefault="007A7564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5996"/>
      <w:docPartObj>
        <w:docPartGallery w:val="Page Numbers (Bottom of Page)"/>
        <w:docPartUnique/>
      </w:docPartObj>
    </w:sdtPr>
    <w:sdtContent>
      <w:p w:rsidR="00F559ED" w:rsidRDefault="0058058C">
        <w:pPr>
          <w:pStyle w:val="Rodap"/>
          <w:jc w:val="right"/>
        </w:pPr>
        <w:fldSimple w:instr=" PAGE   \* MERGEFORMAT ">
          <w:r w:rsidR="00AE6770">
            <w:rPr>
              <w:noProof/>
            </w:rPr>
            <w:t>5</w:t>
          </w:r>
        </w:fldSimple>
      </w:p>
    </w:sdtContent>
  </w:sdt>
  <w:p w:rsidR="00F559ED" w:rsidRDefault="00F559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64" w:rsidRDefault="007A7564" w:rsidP="00AA4CE1">
      <w:pPr>
        <w:spacing w:after="0" w:line="240" w:lineRule="auto"/>
      </w:pPr>
      <w:r>
        <w:separator/>
      </w:r>
    </w:p>
  </w:footnote>
  <w:footnote w:type="continuationSeparator" w:id="0">
    <w:p w:rsidR="007A7564" w:rsidRDefault="007A7564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ED" w:rsidRDefault="00F559ED" w:rsidP="00BF4450">
    <w:pPr>
      <w:pStyle w:val="Cabealho"/>
      <w:tabs>
        <w:tab w:val="clear" w:pos="4252"/>
        <w:tab w:val="clear" w:pos="8504"/>
      </w:tabs>
      <w:ind w:left="-992"/>
    </w:pPr>
    <w:r w:rsidRPr="00BF4450">
      <w:rPr>
        <w:noProof/>
        <w:lang w:eastAsia="pt-PT"/>
      </w:rPr>
      <w:drawing>
        <wp:inline distT="0" distB="0" distL="0" distR="0">
          <wp:extent cx="7544035" cy="1383738"/>
          <wp:effectExtent l="19050" t="0" r="0" b="0"/>
          <wp:docPr id="3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9" cy="138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D39"/>
    <w:multiLevelType w:val="hybridMultilevel"/>
    <w:tmpl w:val="CBD06D08"/>
    <w:lvl w:ilvl="0" w:tplc="0816000F">
      <w:start w:val="1"/>
      <w:numFmt w:val="decimal"/>
      <w:lvlText w:val="%1.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F360E5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83518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AD54A4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D63CB9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0B84"/>
    <w:rsid w:val="000469FE"/>
    <w:rsid w:val="000B5A2B"/>
    <w:rsid w:val="000C2B7B"/>
    <w:rsid w:val="00100FEC"/>
    <w:rsid w:val="00115DEB"/>
    <w:rsid w:val="00125E0D"/>
    <w:rsid w:val="00163533"/>
    <w:rsid w:val="00196115"/>
    <w:rsid w:val="00222EB9"/>
    <w:rsid w:val="002419A0"/>
    <w:rsid w:val="002807D4"/>
    <w:rsid w:val="003473EF"/>
    <w:rsid w:val="003B631D"/>
    <w:rsid w:val="00432A63"/>
    <w:rsid w:val="00561647"/>
    <w:rsid w:val="0058058C"/>
    <w:rsid w:val="005E44F0"/>
    <w:rsid w:val="00602914"/>
    <w:rsid w:val="006738C3"/>
    <w:rsid w:val="00684271"/>
    <w:rsid w:val="00692635"/>
    <w:rsid w:val="006E6912"/>
    <w:rsid w:val="00725456"/>
    <w:rsid w:val="0072774F"/>
    <w:rsid w:val="007A7564"/>
    <w:rsid w:val="007E5E0B"/>
    <w:rsid w:val="007F2C39"/>
    <w:rsid w:val="007F56D2"/>
    <w:rsid w:val="008C09FF"/>
    <w:rsid w:val="008C1E00"/>
    <w:rsid w:val="008D5EE0"/>
    <w:rsid w:val="008F22EF"/>
    <w:rsid w:val="0092656D"/>
    <w:rsid w:val="0099173B"/>
    <w:rsid w:val="00AA422D"/>
    <w:rsid w:val="00AA4CE1"/>
    <w:rsid w:val="00AE6770"/>
    <w:rsid w:val="00B0102D"/>
    <w:rsid w:val="00B13E9B"/>
    <w:rsid w:val="00B542E3"/>
    <w:rsid w:val="00B65D0C"/>
    <w:rsid w:val="00B86BE5"/>
    <w:rsid w:val="00BF4450"/>
    <w:rsid w:val="00C431F5"/>
    <w:rsid w:val="00CB20B6"/>
    <w:rsid w:val="00CB7DA2"/>
    <w:rsid w:val="00CF10B6"/>
    <w:rsid w:val="00D013C9"/>
    <w:rsid w:val="00E4673A"/>
    <w:rsid w:val="00E65BEC"/>
    <w:rsid w:val="00E8225C"/>
    <w:rsid w:val="00E97C44"/>
    <w:rsid w:val="00F47C5E"/>
    <w:rsid w:val="00F559ED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6CE8-C270-484C-8BC3-FC9F61B4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Admin</cp:lastModifiedBy>
  <cp:revision>2</cp:revision>
  <cp:lastPrinted>2013-06-11T16:33:00Z</cp:lastPrinted>
  <dcterms:created xsi:type="dcterms:W3CDTF">2013-06-18T10:31:00Z</dcterms:created>
  <dcterms:modified xsi:type="dcterms:W3CDTF">2013-06-18T10:31:00Z</dcterms:modified>
</cp:coreProperties>
</file>