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E3" w:rsidRDefault="00F129E3" w:rsidP="00F129E3">
      <w:pPr>
        <w:widowControl w:val="0"/>
        <w:autoSpaceDE w:val="0"/>
        <w:autoSpaceDN w:val="0"/>
        <w:adjustRightInd w:val="0"/>
        <w:spacing w:line="360" w:lineRule="auto"/>
        <w:jc w:val="center"/>
        <w:rPr>
          <w:rFonts w:ascii="Verdana" w:hAnsi="Verdana" w:cstheme="minorHAnsi"/>
          <w:b/>
          <w:color w:val="948A54" w:themeColor="background2" w:themeShade="80"/>
          <w:sz w:val="20"/>
          <w:szCs w:val="20"/>
        </w:rPr>
      </w:pPr>
    </w:p>
    <w:p w:rsidR="00F129E3" w:rsidRDefault="00F129E3" w:rsidP="00F129E3">
      <w:pPr>
        <w:widowControl w:val="0"/>
        <w:autoSpaceDE w:val="0"/>
        <w:autoSpaceDN w:val="0"/>
        <w:adjustRightInd w:val="0"/>
        <w:spacing w:line="360" w:lineRule="auto"/>
        <w:jc w:val="center"/>
        <w:rPr>
          <w:rFonts w:ascii="Verdana" w:hAnsi="Verdana" w:cstheme="minorHAnsi"/>
          <w:b/>
          <w:color w:val="948A54" w:themeColor="background2" w:themeShade="80"/>
          <w:sz w:val="20"/>
          <w:szCs w:val="20"/>
        </w:rPr>
      </w:pPr>
    </w:p>
    <w:p w:rsidR="00F129E3" w:rsidRPr="00F129E3" w:rsidRDefault="00F129E3" w:rsidP="00F129E3">
      <w:pPr>
        <w:widowControl w:val="0"/>
        <w:autoSpaceDE w:val="0"/>
        <w:autoSpaceDN w:val="0"/>
        <w:adjustRightInd w:val="0"/>
        <w:spacing w:line="360" w:lineRule="auto"/>
        <w:jc w:val="center"/>
        <w:rPr>
          <w:rFonts w:ascii="Verdana" w:hAnsi="Verdana" w:cstheme="minorHAnsi"/>
          <w:b/>
          <w:color w:val="948A54" w:themeColor="background2" w:themeShade="80"/>
          <w:sz w:val="20"/>
          <w:szCs w:val="20"/>
        </w:rPr>
      </w:pPr>
      <w:r w:rsidRPr="00F129E3">
        <w:rPr>
          <w:rFonts w:ascii="Verdana" w:hAnsi="Verdana" w:cstheme="minorHAnsi"/>
          <w:b/>
          <w:color w:val="948A54" w:themeColor="background2" w:themeShade="80"/>
          <w:sz w:val="20"/>
          <w:szCs w:val="20"/>
        </w:rPr>
        <w:t>DOCUMENTO ORIENTADOR PARA A</w:t>
      </w:r>
    </w:p>
    <w:p w:rsidR="00F129E3" w:rsidRPr="00F129E3" w:rsidRDefault="00F129E3" w:rsidP="00F129E3">
      <w:pPr>
        <w:widowControl w:val="0"/>
        <w:autoSpaceDE w:val="0"/>
        <w:autoSpaceDN w:val="0"/>
        <w:adjustRightInd w:val="0"/>
        <w:spacing w:line="360" w:lineRule="auto"/>
        <w:jc w:val="center"/>
        <w:rPr>
          <w:rFonts w:ascii="Verdana" w:hAnsi="Verdana" w:cstheme="minorHAnsi"/>
          <w:b/>
          <w:sz w:val="20"/>
          <w:szCs w:val="20"/>
        </w:rPr>
      </w:pPr>
      <w:r w:rsidRPr="00F129E3">
        <w:rPr>
          <w:rFonts w:ascii="Verdana" w:hAnsi="Verdana" w:cstheme="minorHAnsi"/>
          <w:b/>
          <w:color w:val="948A54" w:themeColor="background2" w:themeShade="80"/>
          <w:sz w:val="20"/>
          <w:szCs w:val="20"/>
        </w:rPr>
        <w:t>FORMAÇÃO EM MEDICINA INTENSIVA PEDIÁTRICA</w:t>
      </w:r>
    </w:p>
    <w:p w:rsidR="00C45439" w:rsidRDefault="00C45439" w:rsidP="007E0098">
      <w:pPr>
        <w:widowControl w:val="0"/>
        <w:tabs>
          <w:tab w:val="left" w:pos="9070"/>
        </w:tabs>
        <w:autoSpaceDE w:val="0"/>
        <w:autoSpaceDN w:val="0"/>
        <w:adjustRightInd w:val="0"/>
        <w:spacing w:line="360" w:lineRule="auto"/>
        <w:ind w:right="-2"/>
        <w:jc w:val="center"/>
        <w:rPr>
          <w:rFonts w:ascii="Verdana" w:hAnsi="Verdana" w:cs="Arial"/>
          <w:i/>
          <w:color w:val="948A54" w:themeColor="background2" w:themeShade="80"/>
          <w:sz w:val="20"/>
          <w:szCs w:val="20"/>
        </w:rPr>
      </w:pPr>
    </w:p>
    <w:p w:rsidR="00F129E3" w:rsidRPr="00F129E3" w:rsidRDefault="00F129E3" w:rsidP="007E0098">
      <w:pPr>
        <w:widowControl w:val="0"/>
        <w:tabs>
          <w:tab w:val="left" w:pos="9070"/>
        </w:tabs>
        <w:autoSpaceDE w:val="0"/>
        <w:autoSpaceDN w:val="0"/>
        <w:adjustRightInd w:val="0"/>
        <w:spacing w:line="360" w:lineRule="auto"/>
        <w:ind w:right="-2"/>
        <w:jc w:val="center"/>
        <w:rPr>
          <w:rFonts w:ascii="Verdana" w:hAnsi="Verdana" w:cs="Arial"/>
          <w:i/>
          <w:color w:val="948A54" w:themeColor="background2" w:themeShade="80"/>
          <w:sz w:val="20"/>
          <w:szCs w:val="20"/>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cstheme="minorHAnsi"/>
          <w:b/>
          <w:sz w:val="18"/>
          <w:szCs w:val="18"/>
        </w:rPr>
      </w:pPr>
      <w:r w:rsidRPr="00F129E3">
        <w:rPr>
          <w:rFonts w:ascii="Verdana" w:hAnsi="Verdana" w:cstheme="minorHAnsi"/>
          <w:b/>
          <w:sz w:val="18"/>
          <w:szCs w:val="18"/>
        </w:rPr>
        <w:t>Introdução</w:t>
      </w:r>
    </w:p>
    <w:p w:rsidR="00F129E3" w:rsidRPr="00F129E3" w:rsidRDefault="00F129E3" w:rsidP="00F129E3">
      <w:pPr>
        <w:pStyle w:val="PargrafodaLista"/>
        <w:widowControl w:val="0"/>
        <w:autoSpaceDE w:val="0"/>
        <w:autoSpaceDN w:val="0"/>
        <w:adjustRightInd w:val="0"/>
        <w:spacing w:line="360" w:lineRule="auto"/>
        <w:ind w:left="284"/>
        <w:contextualSpacing/>
        <w:jc w:val="both"/>
        <w:rPr>
          <w:rFonts w:ascii="Verdana" w:hAnsi="Verdana" w:cstheme="minorHAnsi"/>
          <w:b/>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A assistência à criança gravemente doente é hoje um dos principais desígnios de uma Pediatria global, multidisciplinar, moderna e altamente qualificada, </w:t>
      </w:r>
      <w:proofErr w:type="gramStart"/>
      <w:r w:rsidRPr="00F129E3">
        <w:rPr>
          <w:rFonts w:ascii="Verdana" w:hAnsi="Verdana" w:cstheme="minorHAnsi"/>
          <w:sz w:val="18"/>
          <w:szCs w:val="18"/>
        </w:rPr>
        <w:t>desiderato</w:t>
      </w:r>
      <w:proofErr w:type="gramEnd"/>
      <w:r w:rsidRPr="00F129E3">
        <w:rPr>
          <w:rFonts w:ascii="Verdana" w:hAnsi="Verdana" w:cstheme="minorHAnsi"/>
          <w:sz w:val="18"/>
          <w:szCs w:val="18"/>
        </w:rPr>
        <w:t xml:space="preserve"> </w:t>
      </w:r>
      <w:proofErr w:type="gramStart"/>
      <w:r w:rsidRPr="00F129E3">
        <w:rPr>
          <w:rFonts w:ascii="Verdana" w:hAnsi="Verdana" w:cstheme="minorHAnsi"/>
          <w:sz w:val="18"/>
          <w:szCs w:val="18"/>
        </w:rPr>
        <w:t>este</w:t>
      </w:r>
      <w:proofErr w:type="gramEnd"/>
      <w:r w:rsidRPr="00F129E3">
        <w:rPr>
          <w:rFonts w:ascii="Verdana" w:hAnsi="Verdana" w:cstheme="minorHAnsi"/>
          <w:sz w:val="18"/>
          <w:szCs w:val="18"/>
        </w:rPr>
        <w:t xml:space="preserve"> desejável, mas não possível de alcançar sem a Medicina Intensiva Pediátrica.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Em Portugal, o tratamento de crianças em cuidados intensivos pediátricos deu os seus primeiros passos em Coimbra (Hospital Pediátrico de Coimbra), em 1980. Desde aí, progressivamente outras Unidades de Cuidados Intensivos Pediátricos foram surgindo e hoje, considera-se que o número de Unidades existentes em todo o País é suficiente para uma cobertura regional e nacional.</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Esta vagarosa evolução na assistência, condicionando uma lenta, mas progressiva e consistente diferenciação profissional, foi motivo de uma só mais recente organização destes saberes e estruturas que prestam Cuidados Intensivos Pediátricos. A Ordem dos Médicos reconheceu em 2003 (Revista da Ordem dos Médicos nº 34, março/abril de 2003) a Subespecialidade de Cuidados Intensivos Pediátricos, tendo-se verificado em 2004, a admissão à Subespecialidade por consenso. </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A partir de 2006 passou a haver uma Secção da Subespecialidade de Cuidados Intensivos Pediátricos e respetivo corpo dirigente. Em 2013 foram publicados os critérios para futuras admissões à subespecialidade de Cuidados Intensivos Pediátricos, aditados em 2014 (Revista da Ordem dos Médicos nº 146 de dezembro de 2013 e nº 150 de maio de 2014).</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No entanto, não foi possível até à data emanar critérios orientadores da formação em Cuidados Intensivos Pediátricos (CIP), doravante apelidados de Medicina Intensiva Pediátrica. Pretende este primeiro documento, certamente passível de ser melhorado em futuras revisões, fornecer orientações de como deve ser organizada a atividade da Medicina Intensiva Pediátrica, normas de avaliação e creditação dos serviços e modelos de formação e avaliação para os estágios de formação específica, pediátricos ou outros, e de </w:t>
      </w:r>
      <w:proofErr w:type="spellStart"/>
      <w:r w:rsidRPr="00F129E3">
        <w:rPr>
          <w:rFonts w:ascii="Verdana" w:hAnsi="Verdana" w:cstheme="minorHAnsi"/>
          <w:sz w:val="18"/>
          <w:szCs w:val="18"/>
        </w:rPr>
        <w:t>Subespecialistas</w:t>
      </w:r>
      <w:proofErr w:type="spellEnd"/>
      <w:r w:rsidRPr="00F129E3">
        <w:rPr>
          <w:rFonts w:ascii="Verdana" w:hAnsi="Verdana" w:cstheme="minorHAnsi"/>
          <w:sz w:val="18"/>
          <w:szCs w:val="18"/>
        </w:rPr>
        <w:t xml:space="preserve"> em Medicina Intensiva Pediátrica.</w:t>
      </w:r>
    </w:p>
    <w:p w:rsid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cstheme="minorHAnsi"/>
          <w:b/>
          <w:sz w:val="18"/>
          <w:szCs w:val="18"/>
        </w:rPr>
      </w:pPr>
      <w:r w:rsidRPr="00F129E3">
        <w:rPr>
          <w:rFonts w:ascii="Verdana" w:hAnsi="Verdana" w:cstheme="minorHAnsi"/>
          <w:b/>
          <w:sz w:val="18"/>
          <w:szCs w:val="18"/>
        </w:rPr>
        <w:t>Definição de Medicina Intensiva Pediátrica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A Medicina Intensiva Pediátrica é uma área da Pediatria dedicada à assistência multidisciplinar, intensiva e contínua, a crianças e adolescentes com alterações fisiopatológicas potencialmente reversíveis, em falência eminente ou estabelecida de uma ou mais funções vitais necessitando, muitas vezes, de meios artificiais de suporte de vida. A vertente de investigação, clínica e aplicada, contribui para uma constante melhoria e evolução nos cuidados pelo que é tida como pilar fundamental de toda a atividade. </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sz w:val="18"/>
          <w:szCs w:val="18"/>
        </w:rPr>
      </w:pPr>
      <w:r w:rsidRPr="00F129E3">
        <w:rPr>
          <w:rFonts w:ascii="Verdana" w:hAnsi="Verdana" w:cstheme="minorHAnsi"/>
          <w:sz w:val="18"/>
          <w:szCs w:val="18"/>
        </w:rPr>
        <w:t xml:space="preserve">Os </w:t>
      </w:r>
      <w:r w:rsidRPr="00F129E3">
        <w:rPr>
          <w:rFonts w:ascii="Verdana" w:hAnsi="Verdana"/>
          <w:sz w:val="18"/>
          <w:szCs w:val="18"/>
        </w:rPr>
        <w:t xml:space="preserve">Serviços/Unidades que tratam este tipo de doentes podem ser </w:t>
      </w:r>
      <w:proofErr w:type="gramStart"/>
      <w:r w:rsidRPr="00F129E3">
        <w:rPr>
          <w:rFonts w:ascii="Verdana" w:hAnsi="Verdana"/>
          <w:sz w:val="18"/>
          <w:szCs w:val="18"/>
        </w:rPr>
        <w:t>classificados(as</w:t>
      </w:r>
      <w:proofErr w:type="gramEnd"/>
      <w:r w:rsidRPr="00F129E3">
        <w:rPr>
          <w:rFonts w:ascii="Verdana" w:hAnsi="Verdana"/>
          <w:sz w:val="18"/>
          <w:szCs w:val="18"/>
        </w:rPr>
        <w:t>) em:</w:t>
      </w:r>
    </w:p>
    <w:p w:rsidR="00F129E3" w:rsidRPr="00F129E3" w:rsidRDefault="00F129E3" w:rsidP="00F129E3">
      <w:pPr>
        <w:pStyle w:val="PargrafodaLista"/>
        <w:widowControl w:val="0"/>
        <w:numPr>
          <w:ilvl w:val="0"/>
          <w:numId w:val="17"/>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Nível I, II e III, de acordo com a sua capacidade assistencial.</w:t>
      </w:r>
    </w:p>
    <w:p w:rsidR="00F129E3" w:rsidRPr="00F129E3" w:rsidRDefault="00F129E3" w:rsidP="00F129E3">
      <w:pPr>
        <w:pStyle w:val="PargrafodaLista"/>
        <w:widowControl w:val="0"/>
        <w:numPr>
          <w:ilvl w:val="0"/>
          <w:numId w:val="17"/>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Nível A, B e C, segundo a sua idoneidade e capacidade formativa.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cstheme="minorHAnsi"/>
          <w:b/>
          <w:sz w:val="18"/>
          <w:szCs w:val="18"/>
        </w:rPr>
      </w:pPr>
      <w:r w:rsidRPr="00F129E3">
        <w:rPr>
          <w:rFonts w:ascii="Verdana" w:hAnsi="Verdana" w:cstheme="minorHAnsi"/>
          <w:b/>
          <w:sz w:val="18"/>
          <w:szCs w:val="18"/>
        </w:rPr>
        <w:t>Classificação dos Serviços/Unidades por níveis de atividade assistencial</w:t>
      </w:r>
    </w:p>
    <w:p w:rsidR="00F129E3" w:rsidRPr="00F129E3" w:rsidRDefault="00F129E3" w:rsidP="00F129E3">
      <w:pPr>
        <w:widowControl w:val="0"/>
        <w:autoSpaceDE w:val="0"/>
        <w:autoSpaceDN w:val="0"/>
        <w:adjustRightInd w:val="0"/>
        <w:spacing w:line="360" w:lineRule="auto"/>
        <w:jc w:val="both"/>
        <w:rPr>
          <w:rFonts w:ascii="Verdana" w:hAnsi="Verdana" w:cstheme="minorHAnsi"/>
          <w:b/>
          <w:sz w:val="18"/>
          <w:szCs w:val="18"/>
        </w:rPr>
      </w:pPr>
    </w:p>
    <w:p w:rsidR="00F129E3" w:rsidRPr="00F129E3" w:rsidRDefault="00F129E3" w:rsidP="00F129E3">
      <w:pPr>
        <w:pStyle w:val="Default"/>
        <w:spacing w:line="360" w:lineRule="auto"/>
        <w:jc w:val="both"/>
        <w:rPr>
          <w:color w:val="auto"/>
          <w:sz w:val="18"/>
          <w:szCs w:val="18"/>
        </w:rPr>
      </w:pPr>
      <w:r w:rsidRPr="00F129E3">
        <w:rPr>
          <w:color w:val="auto"/>
          <w:sz w:val="18"/>
          <w:szCs w:val="18"/>
        </w:rPr>
        <w:t>Os Serviços/Unidades devem ser classificados em três níveis (que podem coexistir na mesma unidade hospitalar), de acordo com o nível de cuidados prestados, as técnicas utilizadas e as valências disponíveis. A classificação dos Serviços/Unidades em níveis I, II e III será realizada após visita presencial e análise das suas características por Comissão nomeada para o efeito, preferencialmente aquando da atribuição das idoneidades formativas.</w:t>
      </w:r>
    </w:p>
    <w:p w:rsidR="00F129E3" w:rsidRPr="00F129E3" w:rsidRDefault="00F129E3" w:rsidP="00F129E3">
      <w:pPr>
        <w:pStyle w:val="Default"/>
        <w:spacing w:line="360" w:lineRule="auto"/>
        <w:jc w:val="both"/>
        <w:rPr>
          <w:color w:val="auto"/>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t xml:space="preserve">Unidade de Nível I </w:t>
      </w:r>
    </w:p>
    <w:p w:rsidR="00F129E3" w:rsidRPr="00F129E3" w:rsidRDefault="00F129E3" w:rsidP="00F129E3">
      <w:pPr>
        <w:pStyle w:val="Default"/>
        <w:spacing w:line="360" w:lineRule="auto"/>
        <w:ind w:left="709"/>
        <w:jc w:val="both"/>
        <w:rPr>
          <w:color w:val="auto"/>
          <w:sz w:val="18"/>
          <w:szCs w:val="18"/>
        </w:rPr>
      </w:pPr>
      <w:r w:rsidRPr="00F129E3">
        <w:rPr>
          <w:color w:val="auto"/>
          <w:sz w:val="18"/>
          <w:szCs w:val="18"/>
        </w:rPr>
        <w:t>É a denominada Unidade de Cuidados Intermédios.</w:t>
      </w:r>
    </w:p>
    <w:p w:rsidR="00F129E3" w:rsidRPr="00F129E3" w:rsidRDefault="00F129E3" w:rsidP="00F129E3">
      <w:pPr>
        <w:pStyle w:val="Default"/>
        <w:spacing w:line="360" w:lineRule="auto"/>
        <w:ind w:left="709"/>
        <w:jc w:val="both"/>
        <w:rPr>
          <w:color w:val="auto"/>
          <w:sz w:val="18"/>
          <w:szCs w:val="18"/>
        </w:rPr>
      </w:pPr>
      <w:r w:rsidRPr="00F129E3">
        <w:rPr>
          <w:color w:val="auto"/>
          <w:sz w:val="18"/>
          <w:szCs w:val="18"/>
        </w:rPr>
        <w:t>Visa, basicamente, a monitorização, normalmente não invasiva ou minimamente invasiva de doentes em risco de desenvolver disfunção/falência de órgão. Pressupõe a capacidade de assegurar as manobras de reanimação e a articulação com outras Unidades de nível superior.</w:t>
      </w:r>
    </w:p>
    <w:p w:rsidR="00F129E3" w:rsidRPr="00F129E3" w:rsidRDefault="00F129E3" w:rsidP="00F129E3">
      <w:pPr>
        <w:pStyle w:val="Default"/>
        <w:spacing w:line="360" w:lineRule="auto"/>
        <w:ind w:left="709"/>
        <w:jc w:val="both"/>
        <w:rPr>
          <w:color w:val="auto"/>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t xml:space="preserve">Serviço / Unidade de Nível II </w:t>
      </w:r>
    </w:p>
    <w:p w:rsidR="00F129E3" w:rsidRPr="00F129E3" w:rsidRDefault="00F129E3" w:rsidP="00F129E3">
      <w:pPr>
        <w:pStyle w:val="Default"/>
        <w:spacing w:line="360" w:lineRule="auto"/>
        <w:ind w:left="709"/>
        <w:jc w:val="both"/>
        <w:rPr>
          <w:color w:val="auto"/>
          <w:sz w:val="18"/>
          <w:szCs w:val="18"/>
        </w:rPr>
      </w:pPr>
      <w:r w:rsidRPr="00F129E3">
        <w:rPr>
          <w:color w:val="auto"/>
          <w:sz w:val="18"/>
          <w:szCs w:val="18"/>
        </w:rPr>
        <w:t>É um Serviço/Unidade de Cuidados Intensivos Pediátricos (S/</w:t>
      </w:r>
      <w:proofErr w:type="spellStart"/>
      <w:r w:rsidRPr="00F129E3">
        <w:rPr>
          <w:color w:val="auto"/>
          <w:sz w:val="18"/>
          <w:szCs w:val="18"/>
        </w:rPr>
        <w:t>UCIP´s</w:t>
      </w:r>
      <w:proofErr w:type="spellEnd"/>
      <w:r w:rsidRPr="00F129E3">
        <w:rPr>
          <w:color w:val="auto"/>
          <w:sz w:val="18"/>
          <w:szCs w:val="18"/>
        </w:rPr>
        <w:t xml:space="preserve">) que tem capacidade de monitorização invasiva e de suporte de funções vitais, bem como capacidade para suporte de doentes em insuficiência respiratória e/ou com disfunção circulatória; pode não proporcionar, de modo ocasional ou permanente, acesso a meios de diagnóstico e especialidades médico-cirúrgicas diferenciadas (neurocirurgia, cirurgia torácica, cirurgia vascular), pelo que se deve garantir a sua articulação com Unidades de nível superior. Deve ter acesso permanente a médico com preparação específica. </w:t>
      </w:r>
    </w:p>
    <w:p w:rsidR="00F129E3" w:rsidRDefault="00F129E3" w:rsidP="00F129E3">
      <w:pPr>
        <w:pStyle w:val="Default"/>
        <w:spacing w:line="360" w:lineRule="auto"/>
        <w:ind w:left="709"/>
        <w:jc w:val="both"/>
        <w:rPr>
          <w:color w:val="auto"/>
          <w:sz w:val="18"/>
          <w:szCs w:val="18"/>
        </w:rPr>
      </w:pPr>
    </w:p>
    <w:p w:rsidR="00467DF9" w:rsidRDefault="00467DF9" w:rsidP="00F129E3">
      <w:pPr>
        <w:pStyle w:val="Default"/>
        <w:spacing w:line="360" w:lineRule="auto"/>
        <w:ind w:left="709"/>
        <w:jc w:val="both"/>
        <w:rPr>
          <w:color w:val="auto"/>
          <w:sz w:val="18"/>
          <w:szCs w:val="18"/>
        </w:rPr>
      </w:pPr>
    </w:p>
    <w:p w:rsidR="00467DF9" w:rsidRDefault="00467DF9" w:rsidP="00F129E3">
      <w:pPr>
        <w:pStyle w:val="Default"/>
        <w:spacing w:line="360" w:lineRule="auto"/>
        <w:ind w:left="709"/>
        <w:jc w:val="both"/>
        <w:rPr>
          <w:color w:val="auto"/>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lastRenderedPageBreak/>
        <w:t xml:space="preserve">Serviço / Unidade de Nível III </w:t>
      </w:r>
    </w:p>
    <w:p w:rsidR="00F129E3" w:rsidRPr="00F129E3" w:rsidRDefault="00F129E3" w:rsidP="00F129E3">
      <w:pPr>
        <w:widowControl w:val="0"/>
        <w:autoSpaceDE w:val="0"/>
        <w:autoSpaceDN w:val="0"/>
        <w:adjustRightInd w:val="0"/>
        <w:spacing w:line="360" w:lineRule="auto"/>
        <w:ind w:left="709"/>
        <w:jc w:val="both"/>
        <w:rPr>
          <w:rFonts w:ascii="Verdana" w:hAnsi="Verdana" w:cstheme="minorHAnsi"/>
          <w:sz w:val="18"/>
          <w:szCs w:val="18"/>
        </w:rPr>
      </w:pPr>
      <w:r w:rsidRPr="00F129E3">
        <w:rPr>
          <w:rFonts w:ascii="Verdana" w:hAnsi="Verdana"/>
          <w:sz w:val="18"/>
          <w:szCs w:val="18"/>
        </w:rPr>
        <w:t>Corresponde aos denominados Serviços de Medicina Intensiva//Unidades de Cuidados Intensivos Pediátricos (S/</w:t>
      </w:r>
      <w:proofErr w:type="spellStart"/>
      <w:r w:rsidRPr="00F129E3">
        <w:rPr>
          <w:rFonts w:ascii="Verdana" w:hAnsi="Verdana"/>
          <w:sz w:val="18"/>
          <w:szCs w:val="18"/>
        </w:rPr>
        <w:t>UCIP´s</w:t>
      </w:r>
      <w:proofErr w:type="spellEnd"/>
      <w:r w:rsidRPr="00F129E3">
        <w:rPr>
          <w:rFonts w:ascii="Verdana" w:hAnsi="Verdana"/>
          <w:sz w:val="18"/>
          <w:szCs w:val="18"/>
        </w:rPr>
        <w:t>) que têm quadros próprios (médico e de enfermagem) e assistência médica qualificada em presença física nas 24 horas; pressupõe a possibilidade de acesso aos meios de monitorização, diagnóstico e terapêutica, necessários; deve dispor ou implementar medidas de controlo contínuo de qualidade e ter programas de ensino e treino em cuidados intensivos; deve constituir o Serviço ou Unidade exigida aos hospitais com Urgência Polivalente.</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b/>
          <w:sz w:val="18"/>
          <w:szCs w:val="18"/>
        </w:rPr>
      </w:pPr>
      <w:proofErr w:type="gramStart"/>
      <w:r w:rsidRPr="00F129E3">
        <w:rPr>
          <w:rFonts w:ascii="Verdana" w:hAnsi="Verdana" w:cstheme="minorHAnsi"/>
          <w:b/>
          <w:sz w:val="18"/>
          <w:szCs w:val="18"/>
        </w:rPr>
        <w:t>Requisitos para</w:t>
      </w:r>
      <w:proofErr w:type="gramEnd"/>
      <w:r w:rsidRPr="00F129E3">
        <w:rPr>
          <w:rFonts w:ascii="Verdana" w:hAnsi="Verdana" w:cstheme="minorHAnsi"/>
          <w:b/>
          <w:sz w:val="18"/>
          <w:szCs w:val="18"/>
        </w:rPr>
        <w:t xml:space="preserve"> a classificação dos Serviço/Unidades por níveis assistenciais.</w:t>
      </w:r>
    </w:p>
    <w:p w:rsidR="00F129E3" w:rsidRPr="00F129E3" w:rsidRDefault="00F129E3" w:rsidP="00F129E3">
      <w:pPr>
        <w:pStyle w:val="Default"/>
        <w:spacing w:line="360" w:lineRule="auto"/>
        <w:jc w:val="both"/>
        <w:rPr>
          <w:color w:val="auto"/>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t xml:space="preserve">Unidade de Nível I </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São Unidades de Cuidados Intermédios.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 xml:space="preserve">Podem ou não estar integradas/coordenadas </w:t>
      </w:r>
      <w:proofErr w:type="gramStart"/>
      <w:r w:rsidRPr="00F129E3">
        <w:rPr>
          <w:rFonts w:ascii="Verdana" w:hAnsi="Verdana"/>
          <w:sz w:val="18"/>
          <w:szCs w:val="18"/>
        </w:rPr>
        <w:t>pelos(as</w:t>
      </w:r>
      <w:proofErr w:type="gramEnd"/>
      <w:r w:rsidRPr="00F129E3">
        <w:rPr>
          <w:rFonts w:ascii="Verdana" w:hAnsi="Verdana"/>
          <w:sz w:val="18"/>
          <w:szCs w:val="18"/>
        </w:rPr>
        <w:t>) S/</w:t>
      </w:r>
      <w:proofErr w:type="spellStart"/>
      <w:r w:rsidRPr="00F129E3">
        <w:rPr>
          <w:rFonts w:ascii="Verdana" w:hAnsi="Verdana"/>
          <w:sz w:val="18"/>
          <w:szCs w:val="18"/>
        </w:rPr>
        <w:t>UCIP´s</w:t>
      </w:r>
      <w:proofErr w:type="spellEnd"/>
      <w:r w:rsidRPr="00F129E3">
        <w:rPr>
          <w:rFonts w:ascii="Verdana" w:hAnsi="Verdana"/>
          <w:sz w:val="18"/>
          <w:szCs w:val="18"/>
        </w:rPr>
        <w:t>.</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Devem ter um Diretor/Coordenador médico com a especialidade de pediatria e um coordenador de enfermagem.</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Tem, preferencialmente, caso não integradas em S/</w:t>
      </w:r>
      <w:proofErr w:type="spellStart"/>
      <w:r w:rsidRPr="00F129E3">
        <w:rPr>
          <w:rFonts w:ascii="Verdana" w:hAnsi="Verdana"/>
          <w:sz w:val="18"/>
          <w:szCs w:val="18"/>
        </w:rPr>
        <w:t>UCIP´s</w:t>
      </w:r>
      <w:proofErr w:type="spellEnd"/>
      <w:r w:rsidRPr="00F129E3">
        <w:rPr>
          <w:rFonts w:ascii="Verdana" w:hAnsi="Verdana"/>
          <w:sz w:val="18"/>
          <w:szCs w:val="18"/>
        </w:rPr>
        <w:t>, equipa dedicada definida pelo coordenador.</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Devem possuir no mínimo 4 camas dedicadas a cuidados intermédios.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Deve ter um rácio mínimo de 1 enfermeiro para 4 doentes.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Devem ter possibilidade de monitorização não invasiva e acesso a ventilação não invasiva.</w:t>
      </w:r>
    </w:p>
    <w:p w:rsidR="00F129E3" w:rsidRPr="00F129E3" w:rsidRDefault="00F129E3" w:rsidP="00F129E3">
      <w:pPr>
        <w:pStyle w:val="Default"/>
        <w:spacing w:line="360" w:lineRule="auto"/>
        <w:ind w:left="709"/>
        <w:jc w:val="both"/>
        <w:rPr>
          <w:color w:val="auto"/>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t>S/</w:t>
      </w:r>
      <w:proofErr w:type="spellStart"/>
      <w:r w:rsidRPr="00F129E3">
        <w:rPr>
          <w:b/>
          <w:bCs/>
          <w:color w:val="auto"/>
          <w:sz w:val="18"/>
          <w:szCs w:val="18"/>
        </w:rPr>
        <w:t>UCIP´s</w:t>
      </w:r>
      <w:proofErr w:type="spellEnd"/>
      <w:r w:rsidRPr="00F129E3">
        <w:rPr>
          <w:b/>
          <w:bCs/>
          <w:color w:val="auto"/>
          <w:sz w:val="18"/>
          <w:szCs w:val="18"/>
        </w:rPr>
        <w:t xml:space="preserve"> de Nível II </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Devem ter um Diretor/Coordenador com um mínimo de 5 anos de experiência em cuidados intensivos pediátricos.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 xml:space="preserve">Ter um corpo clínico próprio, dedicado a tempo inteiro, de preferência com médicos </w:t>
      </w:r>
      <w:proofErr w:type="spellStart"/>
      <w:r w:rsidRPr="00F129E3">
        <w:rPr>
          <w:rFonts w:ascii="Verdana" w:hAnsi="Verdana"/>
          <w:sz w:val="18"/>
          <w:szCs w:val="18"/>
        </w:rPr>
        <w:t>Subespecialistas</w:t>
      </w:r>
      <w:proofErr w:type="spellEnd"/>
      <w:r w:rsidRPr="00F129E3">
        <w:rPr>
          <w:rFonts w:ascii="Verdana" w:hAnsi="Verdana"/>
          <w:sz w:val="18"/>
          <w:szCs w:val="18"/>
        </w:rPr>
        <w:t xml:space="preserve"> em Medicina Intensiva Pediátrica.</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Médico com treino em cuidados intensivos pediátricos em presença física 24 horas por dia, 365 dias no ano.</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Corpo de enfermagem próprio e rácio mínimo de 1 enfermeiro para 2 doentes.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Possuir no mínimo 4 camas dedicadas a cuidados intensivos pediátricos.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Ter um movimento anual superior a 150 doentes e pelo menos 50 doentes ventilados.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Podem não dispor de apoio de valências como neurocirurgia, cirurgia pediátrica, cirurgia torácica e cirurgia vascular.</w:t>
      </w:r>
    </w:p>
    <w:p w:rsidR="00F129E3" w:rsidRPr="00467DF9" w:rsidRDefault="00F129E3" w:rsidP="00467DF9">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proofErr w:type="gramStart"/>
      <w:r w:rsidRPr="00F129E3">
        <w:rPr>
          <w:rFonts w:ascii="Verdana" w:hAnsi="Verdana"/>
          <w:sz w:val="18"/>
          <w:szCs w:val="18"/>
        </w:rPr>
        <w:t>Estes(as</w:t>
      </w:r>
      <w:proofErr w:type="gramEnd"/>
      <w:r w:rsidRPr="00F129E3">
        <w:rPr>
          <w:rFonts w:ascii="Verdana" w:hAnsi="Verdana"/>
          <w:sz w:val="18"/>
          <w:szCs w:val="18"/>
        </w:rPr>
        <w:t>) S/</w:t>
      </w:r>
      <w:proofErr w:type="spellStart"/>
      <w:r w:rsidRPr="00F129E3">
        <w:rPr>
          <w:rFonts w:ascii="Verdana" w:hAnsi="Verdana"/>
          <w:sz w:val="18"/>
          <w:szCs w:val="18"/>
        </w:rPr>
        <w:t>UCIP´s</w:t>
      </w:r>
      <w:proofErr w:type="spellEnd"/>
      <w:r w:rsidRPr="00F129E3">
        <w:rPr>
          <w:rFonts w:ascii="Verdana" w:hAnsi="Verdana"/>
          <w:sz w:val="18"/>
          <w:szCs w:val="18"/>
        </w:rPr>
        <w:t xml:space="preserve"> são responsáveis por todas as decisões, nomeadamente de admissão e alta, planificação e hierarquização do trabalho, bem como </w:t>
      </w:r>
      <w:r w:rsidRPr="00467DF9">
        <w:rPr>
          <w:rFonts w:ascii="Verdana" w:hAnsi="Verdana"/>
          <w:sz w:val="18"/>
          <w:szCs w:val="18"/>
        </w:rPr>
        <w:t>limites de intervenção terapêutica, embora devam funcionar em colaboração multidisciplinar permanente.</w:t>
      </w:r>
    </w:p>
    <w:p w:rsidR="00F129E3" w:rsidRPr="00F129E3" w:rsidRDefault="00F129E3" w:rsidP="00F129E3">
      <w:pPr>
        <w:pStyle w:val="Default"/>
        <w:spacing w:line="360" w:lineRule="auto"/>
        <w:ind w:left="709"/>
        <w:jc w:val="both"/>
        <w:rPr>
          <w:color w:val="auto"/>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t>S/</w:t>
      </w:r>
      <w:proofErr w:type="spellStart"/>
      <w:r w:rsidRPr="00F129E3">
        <w:rPr>
          <w:b/>
          <w:bCs/>
          <w:color w:val="auto"/>
          <w:sz w:val="18"/>
          <w:szCs w:val="18"/>
        </w:rPr>
        <w:t>UCIP´s</w:t>
      </w:r>
      <w:proofErr w:type="spellEnd"/>
      <w:r w:rsidRPr="00F129E3">
        <w:rPr>
          <w:b/>
          <w:bCs/>
          <w:color w:val="auto"/>
          <w:sz w:val="18"/>
          <w:szCs w:val="18"/>
        </w:rPr>
        <w:t xml:space="preserve"> de Nível III </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 xml:space="preserve">Devem ter um Diretor/Coordenador </w:t>
      </w:r>
      <w:proofErr w:type="spellStart"/>
      <w:r w:rsidRPr="00F129E3">
        <w:rPr>
          <w:rFonts w:ascii="Verdana" w:hAnsi="Verdana"/>
          <w:sz w:val="18"/>
          <w:szCs w:val="18"/>
        </w:rPr>
        <w:t>Subespecialista</w:t>
      </w:r>
      <w:proofErr w:type="spellEnd"/>
      <w:r w:rsidRPr="00F129E3">
        <w:rPr>
          <w:rFonts w:ascii="Verdana" w:hAnsi="Verdana"/>
          <w:sz w:val="18"/>
          <w:szCs w:val="18"/>
        </w:rPr>
        <w:t xml:space="preserve"> em Medicina Intensiva Pediátrica.</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 xml:space="preserve">Ter corpo clínico próprio, dedicado a tempo inteiro, maioritariamente com a Subespecialidade de Medicina Intensiva Pediátrica, no mínimo 1 </w:t>
      </w:r>
      <w:proofErr w:type="spellStart"/>
      <w:r w:rsidRPr="00F129E3">
        <w:rPr>
          <w:rFonts w:ascii="Verdana" w:hAnsi="Verdana"/>
          <w:sz w:val="18"/>
          <w:szCs w:val="18"/>
        </w:rPr>
        <w:t>Subespecialista</w:t>
      </w:r>
      <w:proofErr w:type="spellEnd"/>
      <w:r w:rsidRPr="00F129E3">
        <w:rPr>
          <w:rFonts w:ascii="Verdana" w:hAnsi="Verdana"/>
          <w:sz w:val="18"/>
          <w:szCs w:val="18"/>
        </w:rPr>
        <w:t xml:space="preserve"> para 2 camas.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Médico com treino em cuidados intensivos pediátricos em presença física 24 horas por dia, 365 dias no ano.</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Corpo de enfermagem próprio e rácio mínimo de 1 enfermeiro para 2 doentes; em situações de doentes em isolamento, transplantados ou em ECMO o rácio mínimo deverá ser de 1 enfermeiro para 1 doente.</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Possuir no mínimo 6 camas dedicadas a cuidados intensivos pediátricos.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Ter um movimento anual superior a 200 doentes e pelo menos 50 doentes ventilados.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r w:rsidRPr="00F129E3">
        <w:rPr>
          <w:rFonts w:ascii="Verdana" w:hAnsi="Verdana"/>
          <w:sz w:val="18"/>
          <w:szCs w:val="18"/>
        </w:rPr>
        <w:t>Serem S/</w:t>
      </w:r>
      <w:proofErr w:type="spellStart"/>
      <w:r w:rsidRPr="00F129E3">
        <w:rPr>
          <w:rFonts w:ascii="Verdana" w:hAnsi="Verdana"/>
          <w:sz w:val="18"/>
          <w:szCs w:val="18"/>
        </w:rPr>
        <w:t>UCIP´s</w:t>
      </w:r>
      <w:proofErr w:type="spellEnd"/>
      <w:r w:rsidRPr="00F129E3">
        <w:rPr>
          <w:rFonts w:ascii="Verdana" w:hAnsi="Verdana"/>
          <w:sz w:val="18"/>
          <w:szCs w:val="18"/>
        </w:rPr>
        <w:t xml:space="preserve"> polivalentes, com acesso a neurocirurgia, cirurgia pediátrica, cirurgia torácica e cirurgia vascular.</w:t>
      </w:r>
    </w:p>
    <w:p w:rsidR="00F129E3" w:rsidRPr="00F129E3" w:rsidRDefault="00F129E3" w:rsidP="00F129E3">
      <w:pPr>
        <w:pStyle w:val="PargrafodaLista"/>
        <w:widowControl w:val="0"/>
        <w:numPr>
          <w:ilvl w:val="0"/>
          <w:numId w:val="18"/>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sz w:val="18"/>
          <w:szCs w:val="18"/>
        </w:rPr>
        <w:t>Dispõem de a</w:t>
      </w:r>
      <w:r w:rsidRPr="00F129E3">
        <w:rPr>
          <w:rFonts w:ascii="Verdana" w:hAnsi="Verdana" w:cstheme="minorHAnsi"/>
          <w:sz w:val="18"/>
          <w:szCs w:val="18"/>
        </w:rPr>
        <w:t xml:space="preserve">poio permanente de Anestesiologia, Cirurgia Pediátrica, Ortopedia, Imagiologia, </w:t>
      </w:r>
      <w:proofErr w:type="spellStart"/>
      <w:r w:rsidRPr="00F129E3">
        <w:rPr>
          <w:rFonts w:ascii="Verdana" w:hAnsi="Verdana" w:cstheme="minorHAnsi"/>
          <w:sz w:val="18"/>
          <w:szCs w:val="18"/>
        </w:rPr>
        <w:t>Imunohemoterapia</w:t>
      </w:r>
      <w:proofErr w:type="spellEnd"/>
      <w:r w:rsidRPr="00F129E3">
        <w:rPr>
          <w:rFonts w:ascii="Verdana" w:hAnsi="Verdana" w:cstheme="minorHAnsi"/>
          <w:sz w:val="18"/>
          <w:szCs w:val="18"/>
        </w:rPr>
        <w:t>, Patologia Clínica e Farmácia.</w:t>
      </w:r>
    </w:p>
    <w:p w:rsidR="00F129E3" w:rsidRPr="00F129E3" w:rsidRDefault="00F129E3" w:rsidP="00F129E3">
      <w:pPr>
        <w:pStyle w:val="PargrafodaLista"/>
        <w:widowControl w:val="0"/>
        <w:numPr>
          <w:ilvl w:val="0"/>
          <w:numId w:val="18"/>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 </w:t>
      </w:r>
      <w:proofErr w:type="gramStart"/>
      <w:r w:rsidRPr="00F129E3">
        <w:rPr>
          <w:rFonts w:ascii="Verdana" w:hAnsi="Verdana" w:cstheme="minorHAnsi"/>
          <w:sz w:val="18"/>
          <w:szCs w:val="18"/>
        </w:rPr>
        <w:t>Acessibilidade</w:t>
      </w:r>
      <w:proofErr w:type="gramEnd"/>
      <w:r w:rsidRPr="00F129E3">
        <w:rPr>
          <w:rFonts w:ascii="Verdana" w:hAnsi="Verdana" w:cstheme="minorHAnsi"/>
          <w:sz w:val="18"/>
          <w:szCs w:val="18"/>
        </w:rPr>
        <w:t xml:space="preserve"> rápida (máximo 30 minutos) </w:t>
      </w:r>
      <w:proofErr w:type="gramStart"/>
      <w:r w:rsidRPr="00F129E3">
        <w:rPr>
          <w:rFonts w:ascii="Verdana" w:hAnsi="Verdana" w:cstheme="minorHAnsi"/>
          <w:sz w:val="18"/>
          <w:szCs w:val="18"/>
        </w:rPr>
        <w:t>a</w:t>
      </w:r>
      <w:proofErr w:type="gramEnd"/>
      <w:r w:rsidRPr="00F129E3">
        <w:rPr>
          <w:rFonts w:ascii="Verdana" w:hAnsi="Verdana" w:cstheme="minorHAnsi"/>
          <w:sz w:val="18"/>
          <w:szCs w:val="18"/>
        </w:rPr>
        <w:t>: Cardiologia Pediátrica, Gastroenterologia Pediátrica, Neurocirurgia, Otorrinolaringologia e Pneumologia.</w:t>
      </w:r>
    </w:p>
    <w:p w:rsidR="00F129E3" w:rsidRPr="00F129E3" w:rsidRDefault="00F129E3" w:rsidP="00F129E3">
      <w:pPr>
        <w:pStyle w:val="PargrafodaLista"/>
        <w:widowControl w:val="0"/>
        <w:numPr>
          <w:ilvl w:val="0"/>
          <w:numId w:val="18"/>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Acessibilidade, apoio e possibilidade de discussão interdisciplinar das seguintes especialidades: Cirurgia </w:t>
      </w:r>
      <w:proofErr w:type="spellStart"/>
      <w:r w:rsidRPr="00F129E3">
        <w:rPr>
          <w:rFonts w:ascii="Verdana" w:hAnsi="Verdana" w:cstheme="minorHAnsi"/>
          <w:sz w:val="18"/>
          <w:szCs w:val="18"/>
        </w:rPr>
        <w:t>Cárdio-torácica</w:t>
      </w:r>
      <w:proofErr w:type="spellEnd"/>
      <w:r w:rsidRPr="00F129E3">
        <w:rPr>
          <w:rFonts w:ascii="Verdana" w:hAnsi="Verdana" w:cstheme="minorHAnsi"/>
          <w:sz w:val="18"/>
          <w:szCs w:val="18"/>
        </w:rPr>
        <w:t>, Hematologia, Infeciologia, Medicina Física e Reabilitação, Neurologia e Oftalmologia.</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sz w:val="18"/>
          <w:szCs w:val="18"/>
        </w:rPr>
      </w:pPr>
      <w:proofErr w:type="gramStart"/>
      <w:r w:rsidRPr="00F129E3">
        <w:rPr>
          <w:rFonts w:ascii="Verdana" w:hAnsi="Verdana"/>
          <w:sz w:val="18"/>
          <w:szCs w:val="18"/>
        </w:rPr>
        <w:t>Estes(as</w:t>
      </w:r>
      <w:proofErr w:type="gramEnd"/>
      <w:r w:rsidRPr="00F129E3">
        <w:rPr>
          <w:rFonts w:ascii="Verdana" w:hAnsi="Verdana"/>
          <w:sz w:val="18"/>
          <w:szCs w:val="18"/>
        </w:rPr>
        <w:t>) S/</w:t>
      </w:r>
      <w:proofErr w:type="spellStart"/>
      <w:r w:rsidRPr="00F129E3">
        <w:rPr>
          <w:rFonts w:ascii="Verdana" w:hAnsi="Verdana"/>
          <w:sz w:val="18"/>
          <w:szCs w:val="18"/>
        </w:rPr>
        <w:t>UCIP´s</w:t>
      </w:r>
      <w:proofErr w:type="spellEnd"/>
      <w:r w:rsidRPr="00F129E3">
        <w:rPr>
          <w:rFonts w:ascii="Verdana" w:hAnsi="Verdana"/>
          <w:sz w:val="18"/>
          <w:szCs w:val="18"/>
        </w:rPr>
        <w:t xml:space="preserve"> são responsáveis por todas as decisões, nomeadamente de admissão e alta, planificação e hierarquização do trabalho, bem como limites de intervenção terapêutica, embora devam funcionar em colaboração multidisciplinar permanente.</w:t>
      </w:r>
    </w:p>
    <w:p w:rsidR="00F129E3" w:rsidRPr="00F129E3" w:rsidRDefault="00F129E3" w:rsidP="00F129E3">
      <w:pPr>
        <w:widowControl w:val="0"/>
        <w:autoSpaceDE w:val="0"/>
        <w:autoSpaceDN w:val="0"/>
        <w:adjustRightInd w:val="0"/>
        <w:spacing w:line="360" w:lineRule="auto"/>
        <w:jc w:val="both"/>
        <w:rPr>
          <w:rFonts w:ascii="Verdana" w:hAnsi="Verdana"/>
          <w:sz w:val="18"/>
          <w:szCs w:val="18"/>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b/>
          <w:sz w:val="18"/>
          <w:szCs w:val="18"/>
        </w:rPr>
      </w:pPr>
      <w:r w:rsidRPr="00F129E3">
        <w:rPr>
          <w:rFonts w:ascii="Verdana" w:hAnsi="Verdana" w:cstheme="minorHAnsi"/>
          <w:b/>
          <w:sz w:val="18"/>
          <w:szCs w:val="18"/>
        </w:rPr>
        <w:t>Idoneidade dos Serviços/Unidades para formação em Medicina Intensiva Pediátrica.</w:t>
      </w:r>
    </w:p>
    <w:p w:rsidR="00F129E3" w:rsidRPr="00F129E3" w:rsidRDefault="00F129E3" w:rsidP="00F129E3">
      <w:pPr>
        <w:widowControl w:val="0"/>
        <w:autoSpaceDE w:val="0"/>
        <w:autoSpaceDN w:val="0"/>
        <w:adjustRightInd w:val="0"/>
        <w:spacing w:line="360" w:lineRule="auto"/>
        <w:jc w:val="both"/>
        <w:rPr>
          <w:rFonts w:ascii="Verdana" w:hAnsi="Verdana"/>
          <w:sz w:val="18"/>
          <w:szCs w:val="18"/>
        </w:rPr>
      </w:pPr>
    </w:p>
    <w:p w:rsidR="00F129E3" w:rsidRDefault="00F129E3" w:rsidP="00F129E3">
      <w:pPr>
        <w:pStyle w:val="Default"/>
        <w:spacing w:line="360" w:lineRule="auto"/>
        <w:jc w:val="both"/>
        <w:rPr>
          <w:color w:val="auto"/>
          <w:sz w:val="18"/>
          <w:szCs w:val="18"/>
        </w:rPr>
      </w:pPr>
      <w:r w:rsidRPr="00F129E3">
        <w:rPr>
          <w:color w:val="auto"/>
          <w:sz w:val="18"/>
          <w:szCs w:val="18"/>
        </w:rPr>
        <w:t>Atribuída pelo Conselho Nacional Executivo da Ordem dos Médicos após visita presencial e análise das características dos S/</w:t>
      </w:r>
      <w:proofErr w:type="spellStart"/>
      <w:r w:rsidRPr="00F129E3">
        <w:rPr>
          <w:color w:val="auto"/>
          <w:sz w:val="18"/>
          <w:szCs w:val="18"/>
        </w:rPr>
        <w:t>UCIP´s</w:t>
      </w:r>
      <w:proofErr w:type="spellEnd"/>
      <w:r w:rsidRPr="00F129E3">
        <w:rPr>
          <w:color w:val="auto"/>
          <w:sz w:val="18"/>
          <w:szCs w:val="18"/>
        </w:rPr>
        <w:t xml:space="preserve"> por Comissão nomeada para o efeito, sendo classificadas em três níveis formativos: </w:t>
      </w:r>
    </w:p>
    <w:p w:rsidR="00F129E3" w:rsidRPr="00F129E3" w:rsidRDefault="00F129E3" w:rsidP="00F129E3">
      <w:pPr>
        <w:pStyle w:val="Default"/>
        <w:numPr>
          <w:ilvl w:val="1"/>
          <w:numId w:val="15"/>
        </w:numPr>
        <w:spacing w:line="360" w:lineRule="auto"/>
        <w:ind w:left="709" w:hanging="284"/>
        <w:jc w:val="both"/>
        <w:rPr>
          <w:color w:val="auto"/>
          <w:sz w:val="18"/>
          <w:szCs w:val="18"/>
        </w:rPr>
      </w:pPr>
      <w:r w:rsidRPr="00F129E3">
        <w:rPr>
          <w:color w:val="auto"/>
          <w:sz w:val="18"/>
          <w:szCs w:val="18"/>
        </w:rPr>
        <w:t>Sem idoneidade para a formação, sendo apenas reconhecidos e acreditados para a prática de Medicina Intensiva Pediátrica pela Ordem dos Médicos.</w:t>
      </w:r>
    </w:p>
    <w:p w:rsidR="00F129E3" w:rsidRPr="00F129E3" w:rsidRDefault="00F129E3" w:rsidP="00F129E3">
      <w:pPr>
        <w:pStyle w:val="Default"/>
        <w:numPr>
          <w:ilvl w:val="1"/>
          <w:numId w:val="15"/>
        </w:numPr>
        <w:spacing w:line="360" w:lineRule="auto"/>
        <w:ind w:left="709" w:hanging="283"/>
        <w:jc w:val="both"/>
        <w:rPr>
          <w:color w:val="auto"/>
          <w:sz w:val="18"/>
          <w:szCs w:val="18"/>
        </w:rPr>
      </w:pPr>
      <w:r w:rsidRPr="00F129E3">
        <w:rPr>
          <w:color w:val="auto"/>
          <w:sz w:val="18"/>
          <w:szCs w:val="18"/>
        </w:rPr>
        <w:t>Reconhecidos e acreditados para a prática, treino e formação em Medicina Intensiva Pediátrica para Internos em formação específica; estes S/</w:t>
      </w:r>
      <w:proofErr w:type="spellStart"/>
      <w:r w:rsidRPr="00F129E3">
        <w:rPr>
          <w:color w:val="auto"/>
          <w:sz w:val="18"/>
          <w:szCs w:val="18"/>
        </w:rPr>
        <w:t>UCIP´s</w:t>
      </w:r>
      <w:proofErr w:type="spellEnd"/>
      <w:r w:rsidRPr="00F129E3">
        <w:rPr>
          <w:color w:val="auto"/>
          <w:sz w:val="18"/>
          <w:szCs w:val="18"/>
        </w:rPr>
        <w:t xml:space="preserve"> podem </w:t>
      </w:r>
      <w:r w:rsidRPr="00F129E3">
        <w:rPr>
          <w:color w:val="auto"/>
          <w:sz w:val="18"/>
          <w:szCs w:val="18"/>
        </w:rPr>
        <w:lastRenderedPageBreak/>
        <w:t>proporcionar formação parcial no âmbito do acesso à Subespecialidade de Medicina Intensiva Pediátrica, sempre em articulação com S/</w:t>
      </w:r>
      <w:proofErr w:type="spellStart"/>
      <w:r w:rsidRPr="00F129E3">
        <w:rPr>
          <w:color w:val="auto"/>
          <w:sz w:val="18"/>
          <w:szCs w:val="18"/>
        </w:rPr>
        <w:t>UCIP´s</w:t>
      </w:r>
      <w:proofErr w:type="spellEnd"/>
      <w:r w:rsidRPr="00F129E3">
        <w:rPr>
          <w:color w:val="auto"/>
          <w:sz w:val="18"/>
          <w:szCs w:val="18"/>
        </w:rPr>
        <w:t xml:space="preserve"> de nível C.</w:t>
      </w:r>
    </w:p>
    <w:p w:rsidR="00F129E3" w:rsidRPr="00F129E3" w:rsidRDefault="00F129E3" w:rsidP="00F129E3">
      <w:pPr>
        <w:pStyle w:val="Default"/>
        <w:numPr>
          <w:ilvl w:val="1"/>
          <w:numId w:val="15"/>
        </w:numPr>
        <w:spacing w:line="360" w:lineRule="auto"/>
        <w:ind w:left="709" w:hanging="283"/>
        <w:jc w:val="both"/>
        <w:rPr>
          <w:color w:val="auto"/>
          <w:sz w:val="18"/>
          <w:szCs w:val="18"/>
        </w:rPr>
      </w:pPr>
      <w:r w:rsidRPr="00F129E3">
        <w:rPr>
          <w:color w:val="auto"/>
          <w:sz w:val="18"/>
          <w:szCs w:val="18"/>
        </w:rPr>
        <w:t xml:space="preserve">Reconhecidos e acreditados para a prática, treino e formação de Internos em formação específica e </w:t>
      </w:r>
      <w:proofErr w:type="spellStart"/>
      <w:r w:rsidRPr="00F129E3">
        <w:rPr>
          <w:color w:val="auto"/>
          <w:sz w:val="18"/>
          <w:szCs w:val="18"/>
        </w:rPr>
        <w:t>Subespecialistas</w:t>
      </w:r>
      <w:proofErr w:type="spellEnd"/>
      <w:r w:rsidRPr="00F129E3">
        <w:rPr>
          <w:color w:val="auto"/>
          <w:sz w:val="18"/>
          <w:szCs w:val="18"/>
        </w:rPr>
        <w:t xml:space="preserve"> em Medicina Intensiva Pediátrica, em conformidade com os requisitos delineados neste documento orientador de formação em Medicina Intensiva Pediátrica. </w:t>
      </w:r>
    </w:p>
    <w:p w:rsidR="00F129E3" w:rsidRPr="00F129E3" w:rsidRDefault="00F129E3" w:rsidP="00F129E3">
      <w:pPr>
        <w:pStyle w:val="Default"/>
        <w:spacing w:line="360" w:lineRule="auto"/>
        <w:jc w:val="both"/>
        <w:rPr>
          <w:color w:val="auto"/>
          <w:sz w:val="18"/>
          <w:szCs w:val="18"/>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b/>
          <w:sz w:val="18"/>
          <w:szCs w:val="18"/>
        </w:rPr>
      </w:pPr>
      <w:proofErr w:type="gramStart"/>
      <w:r w:rsidRPr="00F129E3">
        <w:rPr>
          <w:rFonts w:ascii="Verdana" w:hAnsi="Verdana" w:cstheme="minorHAnsi"/>
          <w:b/>
          <w:sz w:val="18"/>
          <w:szCs w:val="18"/>
        </w:rPr>
        <w:t>Critérios para</w:t>
      </w:r>
      <w:proofErr w:type="gramEnd"/>
      <w:r w:rsidRPr="00F129E3">
        <w:rPr>
          <w:rFonts w:ascii="Verdana" w:hAnsi="Verdana" w:cstheme="minorHAnsi"/>
          <w:b/>
          <w:sz w:val="18"/>
          <w:szCs w:val="18"/>
        </w:rPr>
        <w:t xml:space="preserve"> atribuição de idoneidade e capacidade formativa.</w:t>
      </w:r>
    </w:p>
    <w:p w:rsidR="00F129E3" w:rsidRPr="00F129E3" w:rsidRDefault="00F129E3" w:rsidP="00F129E3">
      <w:pPr>
        <w:widowControl w:val="0"/>
        <w:autoSpaceDE w:val="0"/>
        <w:autoSpaceDN w:val="0"/>
        <w:adjustRightInd w:val="0"/>
        <w:spacing w:line="360" w:lineRule="auto"/>
        <w:jc w:val="both"/>
        <w:rPr>
          <w:rFonts w:ascii="Verdana" w:hAnsi="Verdana"/>
          <w:b/>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Uma correta formação específica em CIP requer altos níveis de especialização, dedicação e treino contínuo.</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As condições necessárias à formação em CIP pressupõem a conjugação de fatores relacionados com as características do Serviço/Unidade, do quadro de pessoal técnico, das características assistenciais e da acessibilidade e frequência de execução de técnicas de diagnóstico e terapêutica.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Considera-se igualmente que para além da qualidade assistencial, o Serviço/Unidade deverá ter uma prática que favoreça a educação médica continua e que lhe tenha sido atribuída idoneidade formativa para o </w:t>
      </w:r>
      <w:r w:rsidRPr="00F129E3">
        <w:rPr>
          <w:rFonts w:ascii="Verdana" w:hAnsi="Verdana" w:cstheme="minorHAnsi"/>
          <w:sz w:val="18"/>
          <w:szCs w:val="18"/>
          <w:u w:val="single"/>
        </w:rPr>
        <w:t>estágio opcional de cuidados intensivos pediátricos</w:t>
      </w:r>
      <w:r w:rsidRPr="00F129E3">
        <w:rPr>
          <w:rFonts w:ascii="Verdana" w:hAnsi="Verdana" w:cstheme="minorHAnsi"/>
          <w:sz w:val="18"/>
          <w:szCs w:val="18"/>
        </w:rPr>
        <w:t xml:space="preserve"> no âmbito da formação específica das diferentes especialidades médicas ou para a formação de </w:t>
      </w:r>
      <w:proofErr w:type="spellStart"/>
      <w:r w:rsidRPr="00F129E3">
        <w:rPr>
          <w:rFonts w:ascii="Verdana" w:hAnsi="Verdana" w:cstheme="minorHAnsi"/>
          <w:sz w:val="18"/>
          <w:szCs w:val="18"/>
          <w:u w:val="single"/>
        </w:rPr>
        <w:t>Subespecialistas</w:t>
      </w:r>
      <w:proofErr w:type="spellEnd"/>
      <w:r w:rsidRPr="00F129E3">
        <w:rPr>
          <w:rFonts w:ascii="Verdana" w:hAnsi="Verdana" w:cstheme="minorHAnsi"/>
          <w:sz w:val="18"/>
          <w:szCs w:val="18"/>
          <w:u w:val="single"/>
        </w:rPr>
        <w:t xml:space="preserve"> em Medicina Intensiva Pediátrica</w:t>
      </w:r>
      <w:r w:rsidRPr="00F129E3">
        <w:rPr>
          <w:rFonts w:ascii="Verdana" w:hAnsi="Verdana" w:cstheme="minorHAnsi"/>
          <w:sz w:val="18"/>
          <w:szCs w:val="18"/>
        </w:rPr>
        <w:t>.</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Por outro lado, um Serviço/Unidade de Cuidados Intensivos Pediátricos deve ser considerado como uma área multidisciplinar onde sejam aplicados os conhecimentos de todas as áreas inerentes ao tratamento da criança e do adolescente criticamente doentes, devendo, portanto, ser o ponto de encontro dos diversos técnicos e equipas responsáveis pela assistência a um determinado doente.</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Para além destas considerações gerais, consideram-se como </w:t>
      </w:r>
      <w:r w:rsidRPr="00F129E3">
        <w:rPr>
          <w:rFonts w:ascii="Verdana" w:hAnsi="Verdana" w:cstheme="minorHAnsi"/>
          <w:sz w:val="18"/>
          <w:szCs w:val="18"/>
          <w:u w:val="single"/>
        </w:rPr>
        <w:t xml:space="preserve">critérios mínimos para atribuição de idoneidade formativa </w:t>
      </w:r>
      <w:r w:rsidRPr="00F129E3">
        <w:rPr>
          <w:rFonts w:ascii="Verdana" w:hAnsi="Verdana" w:cstheme="minorHAnsi"/>
          <w:sz w:val="18"/>
          <w:szCs w:val="18"/>
        </w:rPr>
        <w:t>para a diferenciação específica em CIP, todos os seguintes:</w:t>
      </w:r>
    </w:p>
    <w:p w:rsidR="00F129E3" w:rsidRPr="00F129E3" w:rsidRDefault="00F129E3" w:rsidP="00F129E3">
      <w:pPr>
        <w:pStyle w:val="Default"/>
        <w:spacing w:line="360" w:lineRule="auto"/>
        <w:ind w:left="709"/>
        <w:jc w:val="both"/>
        <w:rPr>
          <w:color w:val="auto"/>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t>S/</w:t>
      </w:r>
      <w:proofErr w:type="spellStart"/>
      <w:r w:rsidRPr="00F129E3">
        <w:rPr>
          <w:b/>
          <w:bCs/>
          <w:color w:val="auto"/>
          <w:sz w:val="18"/>
          <w:szCs w:val="18"/>
        </w:rPr>
        <w:t>UCIP´s</w:t>
      </w:r>
      <w:proofErr w:type="spellEnd"/>
      <w:r w:rsidRPr="00F129E3">
        <w:rPr>
          <w:b/>
          <w:bCs/>
          <w:color w:val="auto"/>
          <w:sz w:val="18"/>
          <w:szCs w:val="18"/>
        </w:rPr>
        <w:t xml:space="preserve"> de Nível B </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Ser um S/UCIP polivalente ou misto (camas pediátricas e/ou neonatais).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Ter no mínimo 4 camas pediátricas, 150 admissões/ano e no mínimo 10% de doentes cirúrgicos e 10% de casos médicos.</w:t>
      </w:r>
    </w:p>
    <w:p w:rsid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Ter um médico Diretor/Coordenador, com experiência mínima de 5 anos </w:t>
      </w:r>
      <w:proofErr w:type="gramStart"/>
      <w:r w:rsidRPr="00F129E3">
        <w:rPr>
          <w:rFonts w:ascii="Verdana" w:hAnsi="Verdana" w:cstheme="minorHAnsi"/>
          <w:sz w:val="18"/>
          <w:szCs w:val="18"/>
        </w:rPr>
        <w:t>em</w:t>
      </w:r>
      <w:proofErr w:type="gramEnd"/>
      <w:r w:rsidRPr="00F129E3">
        <w:rPr>
          <w:rFonts w:ascii="Verdana" w:hAnsi="Verdana" w:cstheme="minorHAnsi"/>
          <w:sz w:val="18"/>
          <w:szCs w:val="18"/>
        </w:rPr>
        <w:t xml:space="preserve"> </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proofErr w:type="gramStart"/>
      <w:r w:rsidRPr="00F129E3">
        <w:rPr>
          <w:rFonts w:ascii="Verdana" w:hAnsi="Verdana" w:cstheme="minorHAnsi"/>
          <w:sz w:val="18"/>
          <w:szCs w:val="18"/>
        </w:rPr>
        <w:t>cuidados</w:t>
      </w:r>
      <w:proofErr w:type="gramEnd"/>
      <w:r w:rsidRPr="00F129E3">
        <w:rPr>
          <w:rFonts w:ascii="Verdana" w:hAnsi="Verdana" w:cstheme="minorHAnsi"/>
          <w:sz w:val="18"/>
          <w:szCs w:val="18"/>
        </w:rPr>
        <w:t xml:space="preserve"> intensivos pediátricos e um responsável de Enfermagem.</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Ter quadro médico com, no mínimo, 1 médico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em Medicina Intensiva Pediátrica, colocado no Serviço/Unidade a tempo inteiro, por cada 2 camas de cuidados intensivos pediátricos.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Ter um médico com treino em Cuidados Intensivos Pediátricos em presença física, 24 horas /dia, 365 dias/ano.</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As instalações devem propiciar um ambiente digno para os doentes e para os </w:t>
      </w:r>
      <w:r w:rsidRPr="00F129E3">
        <w:rPr>
          <w:rFonts w:ascii="Verdana" w:hAnsi="Verdana" w:cstheme="minorHAnsi"/>
          <w:sz w:val="18"/>
          <w:szCs w:val="18"/>
        </w:rPr>
        <w:lastRenderedPageBreak/>
        <w:t>profissionais; devem existir espaços próprios onde os médicos em formação desenvolvam as suas atividades de formação contínua.</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Deve possuir sala para reuniões clínicas, acessibilidade a biblioteca física ou </w:t>
      </w:r>
      <w:proofErr w:type="gramStart"/>
      <w:r w:rsidRPr="00F129E3">
        <w:rPr>
          <w:rFonts w:ascii="Verdana" w:hAnsi="Verdana" w:cstheme="minorHAnsi"/>
          <w:sz w:val="18"/>
          <w:szCs w:val="18"/>
        </w:rPr>
        <w:t>on-line</w:t>
      </w:r>
      <w:proofErr w:type="gramEnd"/>
      <w:r w:rsidRPr="00F129E3">
        <w:rPr>
          <w:rFonts w:ascii="Verdana" w:hAnsi="Verdana" w:cstheme="minorHAnsi"/>
          <w:sz w:val="18"/>
          <w:szCs w:val="18"/>
        </w:rPr>
        <w:t xml:space="preserve"> e a meios audiovisuais.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Ter um plano de formação, no mínimo aplicável a internos em formação específica.</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 ter um médico, preferencialmente com a Subespecialidade de Medicina Intensiva Pediátrica, formalmente indigitado como responsável pela coordenação da formação dos Internos em formação específica.</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 explicitar as suas capacidades formativas de acordo com o programa curricular anexado.</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Default"/>
        <w:numPr>
          <w:ilvl w:val="0"/>
          <w:numId w:val="14"/>
        </w:numPr>
        <w:spacing w:line="360" w:lineRule="auto"/>
        <w:jc w:val="both"/>
        <w:rPr>
          <w:color w:val="auto"/>
          <w:sz w:val="18"/>
          <w:szCs w:val="18"/>
        </w:rPr>
      </w:pPr>
      <w:r w:rsidRPr="00F129E3">
        <w:rPr>
          <w:b/>
          <w:bCs/>
          <w:color w:val="auto"/>
          <w:sz w:val="18"/>
          <w:szCs w:val="18"/>
        </w:rPr>
        <w:t>S/</w:t>
      </w:r>
      <w:proofErr w:type="spellStart"/>
      <w:r w:rsidRPr="00F129E3">
        <w:rPr>
          <w:b/>
          <w:bCs/>
          <w:color w:val="auto"/>
          <w:sz w:val="18"/>
          <w:szCs w:val="18"/>
        </w:rPr>
        <w:t>UCIP´s</w:t>
      </w:r>
      <w:proofErr w:type="spellEnd"/>
      <w:r w:rsidRPr="00F129E3">
        <w:rPr>
          <w:b/>
          <w:bCs/>
          <w:color w:val="auto"/>
          <w:sz w:val="18"/>
          <w:szCs w:val="18"/>
        </w:rPr>
        <w:t xml:space="preserve"> de Nível C </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Ser um S/UCIP polivalente.</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Ter um médico Diretor/Coordenador,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em Medicina Intensiva Pediátrica, e um responsável de Enfermagem.</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Ter um quadro médico mínimo de 1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em Medicina Intensiva Pediátrica por cada 2 camas de cuidados intensivos pediátricos, colocado no Serviço/Unidade a tempo inteiro.</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Ter um médico com treino em Cuidados Intensivos Pediátricos em presença física, 24 horas /dia, 365 dias/ano.</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 ter no mínimo 6 camas, 200 admissões/ano e no mínimo 20% de doentes cirúrgicos, incluindo trauma, e 20% de casos médicos.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O S/UCIP deve estar equipado, em todas as camas, com monitores multimodais com possibilidade de no mínimo 3 pressões invasivas e ventilador para ventilação invasiva, por pressão e por volume, para todos os grupos etários. Deve ainda possuir equipamento para monitorização da pressão intra-arterial, venosa central, intra-abdominal e intracraniana; deve ter possibilidade em realizar técnicas de substituição renal (diálise peritoneal e </w:t>
      </w:r>
      <w:proofErr w:type="spellStart"/>
      <w:r w:rsidRPr="00F129E3">
        <w:rPr>
          <w:rFonts w:ascii="Verdana" w:hAnsi="Verdana" w:cstheme="minorHAnsi"/>
          <w:sz w:val="18"/>
          <w:szCs w:val="18"/>
        </w:rPr>
        <w:t>hemodiafiltração</w:t>
      </w:r>
      <w:proofErr w:type="spellEnd"/>
      <w:r w:rsidRPr="00F129E3">
        <w:rPr>
          <w:rFonts w:ascii="Verdana" w:hAnsi="Verdana" w:cstheme="minorHAnsi"/>
          <w:sz w:val="18"/>
          <w:szCs w:val="18"/>
        </w:rPr>
        <w:t>).</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As instalações devem propiciar um ambiente digno para os doentes e para os profissionais; devem existir espaços próprios onde os médicos em formação desenvolvam as suas atividades de formação contínua.</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Deve possuir sala para reuniões clínicas, acessibilidade a biblioteca física ou </w:t>
      </w:r>
      <w:proofErr w:type="gramStart"/>
      <w:r w:rsidRPr="00F129E3">
        <w:rPr>
          <w:rFonts w:ascii="Verdana" w:hAnsi="Verdana" w:cstheme="minorHAnsi"/>
          <w:sz w:val="18"/>
          <w:szCs w:val="18"/>
        </w:rPr>
        <w:t>on-line</w:t>
      </w:r>
      <w:proofErr w:type="gramEnd"/>
      <w:r w:rsidRPr="00F129E3">
        <w:rPr>
          <w:rFonts w:ascii="Verdana" w:hAnsi="Verdana" w:cstheme="minorHAnsi"/>
          <w:sz w:val="18"/>
          <w:szCs w:val="18"/>
        </w:rPr>
        <w:t xml:space="preserve"> e a meios audiovisuais.</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 possuir equipamento educativo dedicado à formação.</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 ter um corpo clínico docente, formalmente nomeado, responsável pela coordenação das atividades de formação.</w:t>
      </w:r>
    </w:p>
    <w:p w:rsidR="00F129E3" w:rsidRP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 explicitar as suas capacidades formativas de acordo com o programa curricular anexado.</w:t>
      </w:r>
    </w:p>
    <w:p w:rsidR="00F129E3" w:rsidRDefault="00F129E3" w:rsidP="00F129E3">
      <w:pPr>
        <w:pStyle w:val="PargrafodaLista"/>
        <w:widowControl w:val="0"/>
        <w:numPr>
          <w:ilvl w:val="1"/>
          <w:numId w:val="14"/>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Deve ter uma atividade regular favorecedora de uma educação médica </w:t>
      </w:r>
      <w:r w:rsidRPr="00F129E3">
        <w:rPr>
          <w:rFonts w:ascii="Verdana" w:hAnsi="Verdana" w:cstheme="minorHAnsi"/>
          <w:sz w:val="18"/>
          <w:szCs w:val="18"/>
        </w:rPr>
        <w:lastRenderedPageBreak/>
        <w:t xml:space="preserve">contínua, que inclua nomeadamente: visita médica diária; programa regular de controlo de qualidade / eficácia e eficiência (avaliação e registo de índices de gravidade, carga de trabalho, procedimentos técnicos, infeções nosocomiais, análise das iatrogenias e mortalidade, entre outros); atividade científica regular </w:t>
      </w:r>
      <w:proofErr w:type="spellStart"/>
      <w:r w:rsidRPr="00F129E3">
        <w:rPr>
          <w:rFonts w:ascii="Verdana" w:hAnsi="Verdana" w:cstheme="minorHAnsi"/>
          <w:sz w:val="18"/>
          <w:szCs w:val="18"/>
        </w:rPr>
        <w:t>intra</w:t>
      </w:r>
      <w:proofErr w:type="spellEnd"/>
      <w:r w:rsidRPr="00F129E3">
        <w:rPr>
          <w:rFonts w:ascii="Verdana" w:hAnsi="Verdana" w:cstheme="minorHAnsi"/>
          <w:sz w:val="18"/>
          <w:szCs w:val="18"/>
        </w:rPr>
        <w:t>- e extra-hospitalar (mínimo 5 comunicações ou publicações por ano); participação na formação de outros profissionais.</w:t>
      </w:r>
    </w:p>
    <w:p w:rsidR="00467DF9" w:rsidRPr="00F129E3" w:rsidRDefault="00467DF9" w:rsidP="00467DF9">
      <w:pPr>
        <w:pStyle w:val="PargrafodaLista"/>
        <w:widowControl w:val="0"/>
        <w:autoSpaceDE w:val="0"/>
        <w:autoSpaceDN w:val="0"/>
        <w:adjustRightInd w:val="0"/>
        <w:spacing w:line="360" w:lineRule="auto"/>
        <w:ind w:left="1440"/>
        <w:contextualSpacing/>
        <w:jc w:val="both"/>
        <w:rPr>
          <w:rFonts w:ascii="Verdana" w:hAnsi="Verdana" w:cstheme="minorHAnsi"/>
          <w:sz w:val="18"/>
          <w:szCs w:val="18"/>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cstheme="minorHAnsi"/>
          <w:b/>
          <w:sz w:val="18"/>
          <w:szCs w:val="18"/>
        </w:rPr>
      </w:pPr>
      <w:r w:rsidRPr="00F129E3">
        <w:rPr>
          <w:rFonts w:ascii="Verdana" w:hAnsi="Verdana" w:cstheme="minorHAnsi"/>
          <w:b/>
          <w:sz w:val="18"/>
          <w:szCs w:val="18"/>
        </w:rPr>
        <w:t>Processo de avaliação da idoneidade e capacidade formativa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A atribuição da idoneidade e capacidade formativa em Medicina Intensiva Pediátrica ocorrerá sempre mediante solicitação escrita a realizar pelos respetivos Serviços/Unidades cada 3 anos, endereçada ao Conselho Nacional Executivo da Ordem dos Médicos que a remeterá para a Secção da Subespecialidade de Cuidados Intensivos Pediátricos (modelo de requerimento no anexo 1). Tal não é impedimento à realização de visitas presenciais sempre que a Secção da Subespecialidade de Cuidados Intensivos Pediátricos assim o entenda.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A atribuição da idoneidade formativa, quer para internos em formação específica quer para </w:t>
      </w:r>
      <w:proofErr w:type="spellStart"/>
      <w:r w:rsidRPr="00F129E3">
        <w:rPr>
          <w:rFonts w:ascii="Verdana" w:hAnsi="Verdana" w:cstheme="minorHAnsi"/>
          <w:sz w:val="18"/>
          <w:szCs w:val="18"/>
        </w:rPr>
        <w:t>subespecialistas</w:t>
      </w:r>
      <w:proofErr w:type="spellEnd"/>
      <w:r w:rsidRPr="00F129E3">
        <w:rPr>
          <w:rFonts w:ascii="Verdana" w:hAnsi="Verdana" w:cstheme="minorHAnsi"/>
          <w:sz w:val="18"/>
          <w:szCs w:val="18"/>
        </w:rPr>
        <w:t xml:space="preserve"> em Medicina Intensiva Pediátrica, é responsabilidade da Secção da Subespecialidade de Cuidados Intensivos Pediátricos da Ordem dos Médicos.</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6"/>
        </w:numPr>
        <w:autoSpaceDE w:val="0"/>
        <w:autoSpaceDN w:val="0"/>
        <w:adjustRightInd w:val="0"/>
        <w:spacing w:line="360" w:lineRule="auto"/>
        <w:contextualSpacing/>
        <w:jc w:val="both"/>
        <w:rPr>
          <w:rFonts w:ascii="Verdana" w:hAnsi="Verdana" w:cstheme="minorHAnsi"/>
          <w:b/>
          <w:sz w:val="18"/>
          <w:szCs w:val="18"/>
        </w:rPr>
      </w:pPr>
      <w:r w:rsidRPr="00F129E3">
        <w:rPr>
          <w:rFonts w:ascii="Verdana" w:hAnsi="Verdana" w:cstheme="minorHAnsi"/>
          <w:b/>
          <w:sz w:val="18"/>
          <w:szCs w:val="18"/>
        </w:rPr>
        <w:t>Serviços / Unidades de nível A</w:t>
      </w:r>
    </w:p>
    <w:p w:rsidR="00F129E3" w:rsidRPr="00F129E3" w:rsidRDefault="00F129E3" w:rsidP="00F129E3">
      <w:pPr>
        <w:pStyle w:val="Default"/>
        <w:spacing w:line="360" w:lineRule="auto"/>
        <w:ind w:left="709"/>
        <w:jc w:val="both"/>
        <w:rPr>
          <w:color w:val="auto"/>
          <w:sz w:val="18"/>
          <w:szCs w:val="18"/>
        </w:rPr>
      </w:pPr>
      <w:r w:rsidRPr="00F129E3">
        <w:rPr>
          <w:color w:val="auto"/>
          <w:sz w:val="18"/>
          <w:szCs w:val="18"/>
        </w:rPr>
        <w:t>As Unidades de nível A, não possuindo idoneidade para a formação e estando apenas reconhecidas e acreditadas para a prática de Medicina Intensiva pela Ordem dos Médicos, podem solicitar idoneidade formativa sempre que entendam cumpridos os requisitos mínimos para sua obtenção. A avaliação da idoneidade para a prática clínica é feita com base no relatório de atividades do Serviço/Unidade (anexo 2), podendo não dispensar visita presencial em caso de pretensa subida de nível.</w:t>
      </w:r>
    </w:p>
    <w:p w:rsidR="00F129E3" w:rsidRPr="00F129E3" w:rsidRDefault="00F129E3" w:rsidP="00F129E3">
      <w:pPr>
        <w:pStyle w:val="Default"/>
        <w:spacing w:line="360" w:lineRule="auto"/>
        <w:ind w:left="709"/>
        <w:jc w:val="both"/>
        <w:rPr>
          <w:color w:val="auto"/>
          <w:sz w:val="18"/>
          <w:szCs w:val="18"/>
        </w:rPr>
      </w:pPr>
    </w:p>
    <w:p w:rsidR="00F129E3" w:rsidRPr="00F129E3" w:rsidRDefault="00F129E3" w:rsidP="00F129E3">
      <w:pPr>
        <w:pStyle w:val="PargrafodaLista"/>
        <w:widowControl w:val="0"/>
        <w:numPr>
          <w:ilvl w:val="0"/>
          <w:numId w:val="16"/>
        </w:numPr>
        <w:autoSpaceDE w:val="0"/>
        <w:autoSpaceDN w:val="0"/>
        <w:adjustRightInd w:val="0"/>
        <w:spacing w:line="360" w:lineRule="auto"/>
        <w:contextualSpacing/>
        <w:jc w:val="both"/>
        <w:rPr>
          <w:rFonts w:ascii="Verdana" w:hAnsi="Verdana" w:cstheme="minorHAnsi"/>
          <w:b/>
          <w:sz w:val="18"/>
          <w:szCs w:val="18"/>
        </w:rPr>
      </w:pPr>
      <w:r w:rsidRPr="00F129E3">
        <w:rPr>
          <w:rFonts w:ascii="Verdana" w:hAnsi="Verdana" w:cstheme="minorHAnsi"/>
          <w:b/>
          <w:sz w:val="18"/>
          <w:szCs w:val="18"/>
        </w:rPr>
        <w:t>Serviços / Unidades de nível B</w:t>
      </w:r>
    </w:p>
    <w:p w:rsidR="00F129E3" w:rsidRPr="00F129E3" w:rsidRDefault="00F129E3" w:rsidP="00F129E3">
      <w:pPr>
        <w:widowControl w:val="0"/>
        <w:autoSpaceDE w:val="0"/>
        <w:autoSpaceDN w:val="0"/>
        <w:adjustRightInd w:val="0"/>
        <w:spacing w:line="360" w:lineRule="auto"/>
        <w:ind w:left="709"/>
        <w:jc w:val="both"/>
        <w:rPr>
          <w:rFonts w:ascii="Verdana" w:hAnsi="Verdana" w:cstheme="minorHAnsi"/>
          <w:sz w:val="18"/>
          <w:szCs w:val="18"/>
        </w:rPr>
      </w:pPr>
      <w:r w:rsidRPr="00F129E3">
        <w:rPr>
          <w:rFonts w:ascii="Verdana" w:hAnsi="Verdana" w:cstheme="minorHAnsi"/>
          <w:sz w:val="18"/>
          <w:szCs w:val="18"/>
        </w:rPr>
        <w:t>A avaliação da idoneidade para a prática de Medicina Intensiva Pediátrica, para a</w:t>
      </w:r>
      <w:r w:rsidRPr="00F129E3">
        <w:rPr>
          <w:rFonts w:ascii="Verdana" w:hAnsi="Verdana"/>
          <w:sz w:val="18"/>
          <w:szCs w:val="18"/>
        </w:rPr>
        <w:t xml:space="preserve"> formação de Internos em formação específica na valência de cuidados intensivos pediátricos e para a formação parcial no âmbito do acesso à Subespecialidade em Medicina Intensiva Pediátrica</w:t>
      </w:r>
      <w:r w:rsidRPr="00F129E3">
        <w:rPr>
          <w:rFonts w:ascii="Verdana" w:hAnsi="Verdana" w:cstheme="minorHAnsi"/>
          <w:sz w:val="18"/>
          <w:szCs w:val="18"/>
        </w:rPr>
        <w:t xml:space="preserve"> é realizada tendo por base o relatório de atividades do Serviço/Unidade, complementado por visita presencial.</w:t>
      </w:r>
    </w:p>
    <w:p w:rsidR="00F129E3" w:rsidRPr="00F129E3" w:rsidRDefault="00F129E3" w:rsidP="00F129E3">
      <w:pPr>
        <w:widowControl w:val="0"/>
        <w:autoSpaceDE w:val="0"/>
        <w:autoSpaceDN w:val="0"/>
        <w:adjustRightInd w:val="0"/>
        <w:spacing w:line="360" w:lineRule="auto"/>
        <w:ind w:left="709"/>
        <w:jc w:val="both"/>
        <w:rPr>
          <w:rFonts w:ascii="Verdana" w:hAnsi="Verdana" w:cstheme="minorHAnsi"/>
          <w:sz w:val="18"/>
          <w:szCs w:val="18"/>
        </w:rPr>
      </w:pPr>
    </w:p>
    <w:p w:rsidR="00F129E3" w:rsidRPr="00F129E3" w:rsidRDefault="00F129E3" w:rsidP="00F129E3">
      <w:pPr>
        <w:pStyle w:val="PargrafodaLista"/>
        <w:widowControl w:val="0"/>
        <w:numPr>
          <w:ilvl w:val="0"/>
          <w:numId w:val="16"/>
        </w:numPr>
        <w:autoSpaceDE w:val="0"/>
        <w:autoSpaceDN w:val="0"/>
        <w:adjustRightInd w:val="0"/>
        <w:spacing w:line="360" w:lineRule="auto"/>
        <w:contextualSpacing/>
        <w:jc w:val="both"/>
        <w:rPr>
          <w:rFonts w:ascii="Verdana" w:hAnsi="Verdana" w:cstheme="minorHAnsi"/>
          <w:b/>
          <w:sz w:val="18"/>
          <w:szCs w:val="18"/>
        </w:rPr>
      </w:pPr>
      <w:r w:rsidRPr="00F129E3">
        <w:rPr>
          <w:rFonts w:ascii="Verdana" w:hAnsi="Verdana" w:cstheme="minorHAnsi"/>
          <w:b/>
          <w:sz w:val="18"/>
          <w:szCs w:val="18"/>
        </w:rPr>
        <w:t>Serviços / Unidades de nível C</w:t>
      </w:r>
    </w:p>
    <w:p w:rsidR="00F129E3" w:rsidRPr="00F129E3" w:rsidRDefault="00F129E3" w:rsidP="00F129E3">
      <w:pPr>
        <w:widowControl w:val="0"/>
        <w:autoSpaceDE w:val="0"/>
        <w:autoSpaceDN w:val="0"/>
        <w:adjustRightInd w:val="0"/>
        <w:spacing w:line="360" w:lineRule="auto"/>
        <w:ind w:left="709"/>
        <w:jc w:val="both"/>
        <w:rPr>
          <w:rFonts w:ascii="Verdana" w:hAnsi="Verdana" w:cstheme="minorHAnsi"/>
          <w:sz w:val="18"/>
          <w:szCs w:val="18"/>
        </w:rPr>
      </w:pPr>
      <w:r w:rsidRPr="00F129E3">
        <w:rPr>
          <w:rFonts w:ascii="Verdana" w:hAnsi="Verdana" w:cstheme="minorHAnsi"/>
          <w:sz w:val="18"/>
          <w:szCs w:val="18"/>
        </w:rPr>
        <w:t xml:space="preserve">A avaliação da idoneidade para a </w:t>
      </w:r>
      <w:r w:rsidRPr="00F129E3">
        <w:rPr>
          <w:rFonts w:ascii="Verdana" w:hAnsi="Verdana"/>
          <w:sz w:val="18"/>
          <w:szCs w:val="18"/>
        </w:rPr>
        <w:t xml:space="preserve">prática de medicina intensiva pediátrica, formação de Internos em formação específica e formação de médicos que pretendem a candidatura à Subespecialidade em Medicina Intensiva Pediátrica </w:t>
      </w:r>
      <w:r w:rsidRPr="00F129E3">
        <w:rPr>
          <w:rFonts w:ascii="Verdana" w:hAnsi="Verdana" w:cstheme="minorHAnsi"/>
          <w:sz w:val="18"/>
          <w:szCs w:val="18"/>
        </w:rPr>
        <w:t>é realizada tendo por base uma visita presencial, assessorada por relatório de atividades do S/UCI dos últimos 2 anos (anexo 2).</w:t>
      </w:r>
    </w:p>
    <w:p w:rsidR="00F129E3" w:rsidRPr="00F129E3" w:rsidRDefault="00F129E3" w:rsidP="00F129E3">
      <w:pPr>
        <w:widowControl w:val="0"/>
        <w:autoSpaceDE w:val="0"/>
        <w:autoSpaceDN w:val="0"/>
        <w:adjustRightInd w:val="0"/>
        <w:spacing w:line="360" w:lineRule="auto"/>
        <w:ind w:left="709"/>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center"/>
        <w:rPr>
          <w:rFonts w:ascii="Verdana" w:hAnsi="Verdana" w:cstheme="minorHAnsi"/>
          <w:b/>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7.1 </w:t>
      </w:r>
      <w:proofErr w:type="gramStart"/>
      <w:r w:rsidRPr="00F129E3">
        <w:rPr>
          <w:rFonts w:ascii="Verdana" w:hAnsi="Verdana" w:cstheme="minorHAnsi"/>
          <w:sz w:val="18"/>
          <w:szCs w:val="18"/>
        </w:rPr>
        <w:t>Critérios para</w:t>
      </w:r>
      <w:proofErr w:type="gramEnd"/>
      <w:r w:rsidRPr="00F129E3">
        <w:rPr>
          <w:rFonts w:ascii="Verdana" w:hAnsi="Verdana" w:cstheme="minorHAnsi"/>
          <w:sz w:val="18"/>
          <w:szCs w:val="18"/>
        </w:rPr>
        <w:t xml:space="preserve"> cálculo da capacidade formativa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 xml:space="preserve">A capacidade formativa é determinada pelo número de </w:t>
      </w:r>
      <w:proofErr w:type="spellStart"/>
      <w:r w:rsidRPr="00F129E3">
        <w:rPr>
          <w:rFonts w:ascii="Verdana" w:hAnsi="Verdana" w:cstheme="minorHAnsi"/>
          <w:sz w:val="18"/>
          <w:szCs w:val="18"/>
        </w:rPr>
        <w:t>subespecialistas</w:t>
      </w:r>
      <w:proofErr w:type="spellEnd"/>
      <w:r w:rsidRPr="00F129E3">
        <w:rPr>
          <w:rFonts w:ascii="Verdana" w:hAnsi="Verdana" w:cstheme="minorHAnsi"/>
          <w:sz w:val="18"/>
          <w:szCs w:val="18"/>
        </w:rPr>
        <w:t xml:space="preserve"> em CIP colocados no Serviço/Unidade e pelo seu movimento assistencial, para além dos requisitos previamente registados.</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Considera-se que a capacidade formativa por período de estágio para a diferenciação específica em cuidados intensivos pediátricos fica condicionada cumulativamente a:</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1"/>
        </w:numPr>
        <w:autoSpaceDE w:val="0"/>
        <w:autoSpaceDN w:val="0"/>
        <w:adjustRightInd w:val="0"/>
        <w:spacing w:line="360" w:lineRule="auto"/>
        <w:contextualSpacing/>
        <w:jc w:val="both"/>
        <w:rPr>
          <w:rFonts w:ascii="Verdana" w:hAnsi="Verdana" w:cstheme="minorHAnsi"/>
          <w:sz w:val="18"/>
          <w:szCs w:val="18"/>
          <w:u w:val="single"/>
        </w:rPr>
      </w:pPr>
      <w:r w:rsidRPr="00F129E3">
        <w:rPr>
          <w:rFonts w:ascii="Verdana" w:hAnsi="Verdana" w:cstheme="minorHAnsi"/>
          <w:sz w:val="18"/>
          <w:szCs w:val="18"/>
          <w:u w:val="single"/>
        </w:rPr>
        <w:t>Para internos em formação específica.</w:t>
      </w:r>
    </w:p>
    <w:p w:rsidR="00F129E3" w:rsidRPr="00F129E3" w:rsidRDefault="00F129E3" w:rsidP="00F129E3">
      <w:pPr>
        <w:pStyle w:val="PargrafodaLista"/>
        <w:widowControl w:val="0"/>
        <w:numPr>
          <w:ilvl w:val="1"/>
          <w:numId w:val="11"/>
        </w:numPr>
        <w:autoSpaceDE w:val="0"/>
        <w:autoSpaceDN w:val="0"/>
        <w:adjustRightInd w:val="0"/>
        <w:spacing w:line="360" w:lineRule="auto"/>
        <w:ind w:left="1434" w:hanging="357"/>
        <w:contextualSpacing/>
        <w:jc w:val="both"/>
        <w:rPr>
          <w:rFonts w:ascii="Verdana" w:hAnsi="Verdana" w:cstheme="minorHAnsi"/>
          <w:sz w:val="18"/>
          <w:szCs w:val="18"/>
        </w:rPr>
      </w:pPr>
      <w:r w:rsidRPr="00F129E3">
        <w:rPr>
          <w:rFonts w:ascii="Verdana" w:hAnsi="Verdana" w:cstheme="minorHAnsi"/>
          <w:sz w:val="18"/>
          <w:szCs w:val="18"/>
        </w:rPr>
        <w:t xml:space="preserve">No máximo 1 interno por 1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em Medicina Intensiva Pediátrica e em cada período de trabalho 1 interno para 2 camas.</w:t>
      </w:r>
    </w:p>
    <w:p w:rsidR="00F129E3" w:rsidRPr="00F129E3" w:rsidRDefault="00F129E3" w:rsidP="00F129E3">
      <w:pPr>
        <w:pStyle w:val="PargrafodaLista"/>
        <w:widowControl w:val="0"/>
        <w:numPr>
          <w:ilvl w:val="1"/>
          <w:numId w:val="11"/>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No máximo 1 interno em estágio de 3 meses por 50 internamentos/ano.</w:t>
      </w:r>
    </w:p>
    <w:p w:rsidR="00F129E3" w:rsidRPr="00F129E3" w:rsidRDefault="00F129E3" w:rsidP="00F129E3">
      <w:pPr>
        <w:widowControl w:val="0"/>
        <w:autoSpaceDE w:val="0"/>
        <w:autoSpaceDN w:val="0"/>
        <w:adjustRightInd w:val="0"/>
        <w:spacing w:line="360" w:lineRule="auto"/>
        <w:ind w:left="1418"/>
        <w:jc w:val="both"/>
        <w:rPr>
          <w:rFonts w:ascii="Verdana" w:hAnsi="Verdana" w:cstheme="minorHAnsi"/>
          <w:i/>
          <w:sz w:val="18"/>
          <w:szCs w:val="18"/>
        </w:rPr>
      </w:pPr>
      <w:r w:rsidRPr="00F129E3">
        <w:rPr>
          <w:rFonts w:ascii="Verdana" w:hAnsi="Verdana" w:cstheme="minorHAnsi"/>
          <w:i/>
          <w:sz w:val="18"/>
          <w:szCs w:val="18"/>
        </w:rPr>
        <w:t xml:space="preserve">(p. </w:t>
      </w:r>
      <w:proofErr w:type="spellStart"/>
      <w:proofErr w:type="gramStart"/>
      <w:r w:rsidRPr="00F129E3">
        <w:rPr>
          <w:rFonts w:ascii="Verdana" w:hAnsi="Verdana" w:cstheme="minorHAnsi"/>
          <w:i/>
          <w:sz w:val="18"/>
          <w:szCs w:val="18"/>
        </w:rPr>
        <w:t>ex</w:t>
      </w:r>
      <w:proofErr w:type="spellEnd"/>
      <w:proofErr w:type="gramEnd"/>
      <w:r w:rsidRPr="00F129E3">
        <w:rPr>
          <w:rFonts w:ascii="Verdana" w:hAnsi="Verdana" w:cstheme="minorHAnsi"/>
          <w:i/>
          <w:sz w:val="18"/>
          <w:szCs w:val="18"/>
        </w:rPr>
        <w:t>: um Serviço/Unidade com 300 internamentos/ano pode, no máximo, ter 6 internos cada 3 meses)</w:t>
      </w:r>
    </w:p>
    <w:p w:rsidR="00F129E3" w:rsidRPr="00F129E3" w:rsidRDefault="00F129E3" w:rsidP="00F129E3">
      <w:pPr>
        <w:pStyle w:val="PargrafodaLista"/>
        <w:widowControl w:val="0"/>
        <w:numPr>
          <w:ilvl w:val="0"/>
          <w:numId w:val="11"/>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u w:val="single"/>
        </w:rPr>
        <w:t xml:space="preserve">Para candidatos a </w:t>
      </w:r>
      <w:proofErr w:type="spellStart"/>
      <w:r w:rsidRPr="00F129E3">
        <w:rPr>
          <w:rFonts w:ascii="Verdana" w:hAnsi="Verdana" w:cstheme="minorHAnsi"/>
          <w:sz w:val="18"/>
          <w:szCs w:val="18"/>
          <w:u w:val="single"/>
        </w:rPr>
        <w:t>subespecialista</w:t>
      </w:r>
      <w:proofErr w:type="spellEnd"/>
      <w:r w:rsidRPr="00F129E3">
        <w:rPr>
          <w:rFonts w:ascii="Verdana" w:hAnsi="Verdana" w:cstheme="minorHAnsi"/>
          <w:sz w:val="18"/>
          <w:szCs w:val="18"/>
          <w:u w:val="single"/>
        </w:rPr>
        <w:t xml:space="preserve"> em Medicina Intensiva Pediátrica</w:t>
      </w:r>
      <w:r w:rsidRPr="00F129E3">
        <w:rPr>
          <w:rFonts w:ascii="Verdana" w:hAnsi="Verdana" w:cstheme="minorHAnsi"/>
          <w:sz w:val="18"/>
          <w:szCs w:val="18"/>
        </w:rPr>
        <w:t>.</w:t>
      </w:r>
    </w:p>
    <w:p w:rsidR="00F129E3" w:rsidRPr="00F129E3" w:rsidRDefault="00F129E3" w:rsidP="00F129E3">
      <w:pPr>
        <w:pStyle w:val="PargrafodaLista"/>
        <w:widowControl w:val="0"/>
        <w:numPr>
          <w:ilvl w:val="1"/>
          <w:numId w:val="11"/>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No máximo 1 formando por 2 </w:t>
      </w:r>
      <w:proofErr w:type="spellStart"/>
      <w:r w:rsidRPr="00F129E3">
        <w:rPr>
          <w:rFonts w:ascii="Verdana" w:hAnsi="Verdana" w:cstheme="minorHAnsi"/>
          <w:sz w:val="18"/>
          <w:szCs w:val="18"/>
        </w:rPr>
        <w:t>subespecialistas</w:t>
      </w:r>
      <w:proofErr w:type="spellEnd"/>
      <w:r w:rsidRPr="00F129E3">
        <w:rPr>
          <w:rFonts w:ascii="Verdana" w:hAnsi="Verdana" w:cstheme="minorHAnsi"/>
          <w:sz w:val="18"/>
          <w:szCs w:val="18"/>
        </w:rPr>
        <w:t xml:space="preserve"> em Medicina Intensiva Pediátrica.</w:t>
      </w:r>
    </w:p>
    <w:p w:rsidR="00F129E3" w:rsidRPr="00F129E3" w:rsidRDefault="00F129E3" w:rsidP="00F129E3">
      <w:pPr>
        <w:pStyle w:val="PargrafodaLista"/>
        <w:widowControl w:val="0"/>
        <w:numPr>
          <w:ilvl w:val="1"/>
          <w:numId w:val="11"/>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No máximo 1 formando candidato a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por 100 internamentos/ano.</w:t>
      </w:r>
    </w:p>
    <w:p w:rsidR="00F129E3" w:rsidRPr="00F129E3" w:rsidRDefault="00F129E3" w:rsidP="00F129E3">
      <w:pPr>
        <w:widowControl w:val="0"/>
        <w:autoSpaceDE w:val="0"/>
        <w:autoSpaceDN w:val="0"/>
        <w:adjustRightInd w:val="0"/>
        <w:spacing w:line="360" w:lineRule="auto"/>
        <w:ind w:left="1418"/>
        <w:jc w:val="both"/>
        <w:rPr>
          <w:rFonts w:ascii="Verdana" w:hAnsi="Verdana" w:cstheme="minorHAnsi"/>
          <w:i/>
          <w:sz w:val="18"/>
          <w:szCs w:val="18"/>
        </w:rPr>
      </w:pPr>
      <w:r w:rsidRPr="00F129E3">
        <w:rPr>
          <w:rFonts w:ascii="Verdana" w:hAnsi="Verdana" w:cstheme="minorHAnsi"/>
          <w:i/>
          <w:sz w:val="18"/>
          <w:szCs w:val="18"/>
        </w:rPr>
        <w:t xml:space="preserve">(p. </w:t>
      </w:r>
      <w:proofErr w:type="spellStart"/>
      <w:proofErr w:type="gramStart"/>
      <w:r w:rsidRPr="00F129E3">
        <w:rPr>
          <w:rFonts w:ascii="Verdana" w:hAnsi="Verdana" w:cstheme="minorHAnsi"/>
          <w:i/>
          <w:sz w:val="18"/>
          <w:szCs w:val="18"/>
        </w:rPr>
        <w:t>ex</w:t>
      </w:r>
      <w:proofErr w:type="spellEnd"/>
      <w:proofErr w:type="gramEnd"/>
      <w:r w:rsidRPr="00F129E3">
        <w:rPr>
          <w:rFonts w:ascii="Verdana" w:hAnsi="Verdana" w:cstheme="minorHAnsi"/>
          <w:i/>
          <w:sz w:val="18"/>
          <w:szCs w:val="18"/>
        </w:rPr>
        <w:t xml:space="preserve">: um Serviço/Unidade com 300 internamentos/ano pode, no máximo, ter 3 candidatos a </w:t>
      </w:r>
      <w:proofErr w:type="spellStart"/>
      <w:r w:rsidRPr="00F129E3">
        <w:rPr>
          <w:rFonts w:ascii="Verdana" w:hAnsi="Verdana" w:cstheme="minorHAnsi"/>
          <w:i/>
          <w:sz w:val="18"/>
          <w:szCs w:val="18"/>
        </w:rPr>
        <w:t>subespecialista</w:t>
      </w:r>
      <w:proofErr w:type="spellEnd"/>
      <w:r w:rsidRPr="00F129E3">
        <w:rPr>
          <w:rFonts w:ascii="Verdana" w:hAnsi="Verdana" w:cstheme="minorHAnsi"/>
          <w:i/>
          <w:sz w:val="18"/>
          <w:szCs w:val="18"/>
        </w:rPr>
        <w:t>, em simultâneo).</w:t>
      </w:r>
    </w:p>
    <w:p w:rsidR="00F129E3" w:rsidRPr="00F129E3" w:rsidRDefault="00F129E3" w:rsidP="00F129E3">
      <w:pPr>
        <w:widowControl w:val="0"/>
        <w:autoSpaceDE w:val="0"/>
        <w:autoSpaceDN w:val="0"/>
        <w:adjustRightInd w:val="0"/>
        <w:spacing w:line="360" w:lineRule="auto"/>
        <w:jc w:val="center"/>
        <w:rPr>
          <w:rFonts w:ascii="Verdana" w:hAnsi="Verdana" w:cstheme="minorHAnsi"/>
          <w:b/>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sz w:val="18"/>
          <w:szCs w:val="18"/>
        </w:rPr>
      </w:pPr>
      <w:r w:rsidRPr="00F129E3">
        <w:rPr>
          <w:rFonts w:ascii="Verdana" w:hAnsi="Verdana"/>
          <w:sz w:val="18"/>
          <w:szCs w:val="18"/>
        </w:rPr>
        <w:t>A lista de Idoneidades formativas bem como o nº máximo de Internos e Especialistas em formação específica de Medicina Intensiva é definido cada três anos pelo Conselho Nacional Executivo da Ordem dos Médicos sob proposta da Secção de Cuidados Intensivos Pediátricos.</w:t>
      </w:r>
    </w:p>
    <w:p w:rsidR="00F129E3" w:rsidRPr="00F129E3" w:rsidRDefault="00F129E3" w:rsidP="00F129E3">
      <w:pPr>
        <w:widowControl w:val="0"/>
        <w:autoSpaceDE w:val="0"/>
        <w:autoSpaceDN w:val="0"/>
        <w:adjustRightInd w:val="0"/>
        <w:spacing w:line="360" w:lineRule="auto"/>
        <w:ind w:left="709"/>
        <w:jc w:val="both"/>
        <w:rPr>
          <w:rFonts w:ascii="Verdana" w:hAnsi="Verdana" w:cstheme="minorHAnsi"/>
          <w:sz w:val="18"/>
          <w:szCs w:val="18"/>
        </w:rPr>
      </w:pPr>
    </w:p>
    <w:p w:rsidR="00F129E3" w:rsidRPr="00F129E3" w:rsidRDefault="00F129E3" w:rsidP="00F129E3">
      <w:pPr>
        <w:pStyle w:val="PargrafodaLista"/>
        <w:widowControl w:val="0"/>
        <w:numPr>
          <w:ilvl w:val="0"/>
          <w:numId w:val="13"/>
        </w:numPr>
        <w:autoSpaceDE w:val="0"/>
        <w:autoSpaceDN w:val="0"/>
        <w:adjustRightInd w:val="0"/>
        <w:spacing w:line="360" w:lineRule="auto"/>
        <w:ind w:left="284" w:hanging="284"/>
        <w:contextualSpacing/>
        <w:jc w:val="both"/>
        <w:rPr>
          <w:rFonts w:ascii="Verdana" w:hAnsi="Verdana" w:cstheme="minorHAnsi"/>
          <w:b/>
          <w:sz w:val="18"/>
          <w:szCs w:val="18"/>
        </w:rPr>
      </w:pPr>
      <w:r w:rsidRPr="00F129E3">
        <w:rPr>
          <w:rFonts w:ascii="Verdana" w:hAnsi="Verdana" w:cstheme="minorHAnsi"/>
          <w:b/>
          <w:sz w:val="18"/>
          <w:szCs w:val="18"/>
        </w:rPr>
        <w:t>Modelos formativos</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r w:rsidRPr="00F129E3">
        <w:rPr>
          <w:rFonts w:ascii="Verdana" w:hAnsi="Verdana" w:cstheme="minorHAnsi"/>
          <w:sz w:val="18"/>
          <w:szCs w:val="18"/>
        </w:rPr>
        <w:t>A formação na área diferenciada de CIP será fornecida segundo dois modelos:</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2"/>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u w:val="single"/>
        </w:rPr>
        <w:t>MÓDULO BÁSICO</w:t>
      </w:r>
      <w:r w:rsidRPr="00F129E3">
        <w:rPr>
          <w:rFonts w:ascii="Verdana" w:hAnsi="Verdana" w:cstheme="minorHAnsi"/>
          <w:sz w:val="18"/>
          <w:szCs w:val="18"/>
        </w:rPr>
        <w:t xml:space="preserve">: Formação básica em CIP, destinada à formação de internos em formação específica de Pediatria, habitualmente do 4º e 5º ano da sua formação em pediatria, de duração entre 3 a 6 meses. Médicos de outras especialidades, como Cardiologia Pediátrica, Cirurgia Pediátrica, Anestesiologia e </w:t>
      </w:r>
      <w:proofErr w:type="spellStart"/>
      <w:r w:rsidRPr="00F129E3">
        <w:rPr>
          <w:rFonts w:ascii="Verdana" w:hAnsi="Verdana" w:cstheme="minorHAnsi"/>
          <w:sz w:val="18"/>
          <w:szCs w:val="18"/>
        </w:rPr>
        <w:t>Imunoalergologia</w:t>
      </w:r>
      <w:proofErr w:type="spellEnd"/>
      <w:r w:rsidRPr="00F129E3">
        <w:rPr>
          <w:rFonts w:ascii="Verdana" w:hAnsi="Verdana" w:cstheme="minorHAnsi"/>
          <w:sz w:val="18"/>
          <w:szCs w:val="18"/>
        </w:rPr>
        <w:t>, serão aceites para estágio de acordo com os respetivos programas de formação.</w:t>
      </w:r>
    </w:p>
    <w:p w:rsidR="00F129E3" w:rsidRPr="00F129E3" w:rsidRDefault="00F129E3" w:rsidP="00F129E3">
      <w:pPr>
        <w:widowControl w:val="0"/>
        <w:autoSpaceDE w:val="0"/>
        <w:autoSpaceDN w:val="0"/>
        <w:adjustRightInd w:val="0"/>
        <w:spacing w:line="360" w:lineRule="auto"/>
        <w:ind w:left="708"/>
        <w:jc w:val="both"/>
        <w:rPr>
          <w:rFonts w:ascii="Verdana" w:hAnsi="Verdana" w:cstheme="minorHAnsi"/>
          <w:sz w:val="18"/>
          <w:szCs w:val="18"/>
        </w:rPr>
      </w:pPr>
      <w:r w:rsidRPr="00F129E3">
        <w:rPr>
          <w:rFonts w:ascii="Verdana" w:hAnsi="Verdana" w:cstheme="minorHAnsi"/>
          <w:sz w:val="18"/>
          <w:szCs w:val="18"/>
        </w:rPr>
        <w:t>Esta formação só pode ser realizada em Serviços / Unidades B e C.</w:t>
      </w:r>
    </w:p>
    <w:p w:rsidR="00F129E3" w:rsidRPr="00F129E3" w:rsidRDefault="00F129E3" w:rsidP="00F129E3">
      <w:pPr>
        <w:widowControl w:val="0"/>
        <w:autoSpaceDE w:val="0"/>
        <w:autoSpaceDN w:val="0"/>
        <w:adjustRightInd w:val="0"/>
        <w:spacing w:line="360" w:lineRule="auto"/>
        <w:ind w:left="360"/>
        <w:jc w:val="both"/>
        <w:rPr>
          <w:rFonts w:ascii="Verdana" w:hAnsi="Verdana" w:cstheme="minorHAnsi"/>
          <w:sz w:val="18"/>
          <w:szCs w:val="18"/>
        </w:rPr>
      </w:pPr>
    </w:p>
    <w:p w:rsidR="00F129E3" w:rsidRPr="00F129E3" w:rsidRDefault="00F129E3" w:rsidP="00F129E3">
      <w:pPr>
        <w:pStyle w:val="PargrafodaLista"/>
        <w:widowControl w:val="0"/>
        <w:numPr>
          <w:ilvl w:val="0"/>
          <w:numId w:val="12"/>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u w:val="single"/>
        </w:rPr>
        <w:t>MÓDULO AVANÇADO</w:t>
      </w:r>
      <w:r w:rsidRPr="00F129E3">
        <w:rPr>
          <w:rFonts w:ascii="Verdana" w:hAnsi="Verdana" w:cstheme="minorHAnsi"/>
          <w:sz w:val="18"/>
          <w:szCs w:val="18"/>
        </w:rPr>
        <w:t xml:space="preserve">: Formação avançada em CIP, destinada à obtenção do título de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em Medicina Intensiva Pediátrica pela Ordem dos Médicos.</w:t>
      </w:r>
    </w:p>
    <w:p w:rsidR="00F129E3" w:rsidRPr="00F129E3" w:rsidRDefault="00F129E3" w:rsidP="00F129E3">
      <w:pPr>
        <w:pStyle w:val="PargrafodaLista"/>
        <w:widowControl w:val="0"/>
        <w:numPr>
          <w:ilvl w:val="0"/>
          <w:numId w:val="19"/>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Poderão candidatar-se a formação na subespecialidade de CIP os médicos especialistas de Pediatria ou de outras especialidades cujo programa de formação </w:t>
      </w:r>
      <w:r w:rsidRPr="00F129E3">
        <w:rPr>
          <w:rFonts w:ascii="Verdana" w:hAnsi="Verdana" w:cstheme="minorHAnsi"/>
          <w:sz w:val="18"/>
          <w:szCs w:val="18"/>
        </w:rPr>
        <w:lastRenderedPageBreak/>
        <w:t>inclua pelo menos 2 anos de treino pediátrico.</w:t>
      </w:r>
    </w:p>
    <w:p w:rsidR="00F129E3" w:rsidRPr="00F129E3" w:rsidRDefault="00F129E3" w:rsidP="00F129E3">
      <w:pPr>
        <w:pStyle w:val="PargrafodaLista"/>
        <w:widowControl w:val="0"/>
        <w:numPr>
          <w:ilvl w:val="0"/>
          <w:numId w:val="19"/>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Os médicos especialistas que não tenham 2 anos de formação pediátrica durante o seu internato de formação específica</w:t>
      </w:r>
      <w:proofErr w:type="gramStart"/>
      <w:r w:rsidRPr="00F129E3">
        <w:rPr>
          <w:rFonts w:ascii="Verdana" w:hAnsi="Verdana" w:cstheme="minorHAnsi"/>
          <w:sz w:val="18"/>
          <w:szCs w:val="18"/>
        </w:rPr>
        <w:t>,</w:t>
      </w:r>
      <w:proofErr w:type="gramEnd"/>
      <w:r w:rsidRPr="00F129E3">
        <w:rPr>
          <w:rFonts w:ascii="Verdana" w:hAnsi="Verdana" w:cstheme="minorHAnsi"/>
          <w:sz w:val="18"/>
          <w:szCs w:val="18"/>
        </w:rPr>
        <w:t xml:space="preserve"> terão obrigatoriamente de efetuar um período de pelo menos 2 anos de treino pediátrico básico, antecedendo a formação em CIP.</w:t>
      </w:r>
    </w:p>
    <w:p w:rsidR="00F129E3" w:rsidRPr="00F129E3" w:rsidRDefault="00F129E3" w:rsidP="00F129E3">
      <w:pPr>
        <w:pStyle w:val="PargrafodaLista"/>
        <w:widowControl w:val="0"/>
        <w:numPr>
          <w:ilvl w:val="0"/>
          <w:numId w:val="19"/>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Esta formação pode ser realizada em S/</w:t>
      </w:r>
      <w:proofErr w:type="spellStart"/>
      <w:r w:rsidRPr="00F129E3">
        <w:rPr>
          <w:rFonts w:ascii="Verdana" w:hAnsi="Verdana" w:cstheme="minorHAnsi"/>
          <w:sz w:val="18"/>
          <w:szCs w:val="18"/>
        </w:rPr>
        <w:t>UCI´s</w:t>
      </w:r>
      <w:proofErr w:type="spellEnd"/>
      <w:r w:rsidRPr="00F129E3">
        <w:rPr>
          <w:rFonts w:ascii="Verdana" w:hAnsi="Verdana" w:cstheme="minorHAnsi"/>
          <w:sz w:val="18"/>
          <w:szCs w:val="18"/>
        </w:rPr>
        <w:t xml:space="preserve"> de nível C e parcialmente, para apenas algumas valências, em S/</w:t>
      </w:r>
      <w:proofErr w:type="spellStart"/>
      <w:r w:rsidRPr="00F129E3">
        <w:rPr>
          <w:rFonts w:ascii="Verdana" w:hAnsi="Verdana" w:cstheme="minorHAnsi"/>
          <w:sz w:val="18"/>
          <w:szCs w:val="18"/>
        </w:rPr>
        <w:t>UCI´s</w:t>
      </w:r>
      <w:proofErr w:type="spellEnd"/>
      <w:r w:rsidRPr="00F129E3">
        <w:rPr>
          <w:rFonts w:ascii="Verdana" w:hAnsi="Verdana" w:cstheme="minorHAnsi"/>
          <w:sz w:val="18"/>
          <w:szCs w:val="18"/>
        </w:rPr>
        <w:t xml:space="preserve"> de nível B, sempre em articulação com S/</w:t>
      </w:r>
      <w:proofErr w:type="spellStart"/>
      <w:r w:rsidRPr="00F129E3">
        <w:rPr>
          <w:rFonts w:ascii="Verdana" w:hAnsi="Verdana" w:cstheme="minorHAnsi"/>
          <w:sz w:val="18"/>
          <w:szCs w:val="18"/>
        </w:rPr>
        <w:t>UCI´s</w:t>
      </w:r>
      <w:proofErr w:type="spellEnd"/>
      <w:r w:rsidRPr="00F129E3">
        <w:rPr>
          <w:rFonts w:ascii="Verdana" w:hAnsi="Verdana" w:cstheme="minorHAnsi"/>
          <w:sz w:val="18"/>
          <w:szCs w:val="18"/>
        </w:rPr>
        <w:t xml:space="preserve"> de nível C.</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20"/>
        </w:numPr>
        <w:autoSpaceDE w:val="0"/>
        <w:autoSpaceDN w:val="0"/>
        <w:adjustRightInd w:val="0"/>
        <w:spacing w:line="360" w:lineRule="auto"/>
        <w:contextualSpacing/>
        <w:jc w:val="both"/>
        <w:rPr>
          <w:rFonts w:ascii="Verdana" w:hAnsi="Verdana" w:cstheme="minorHAnsi"/>
          <w:b/>
          <w:sz w:val="18"/>
          <w:szCs w:val="18"/>
        </w:rPr>
      </w:pPr>
      <w:r w:rsidRPr="00F129E3">
        <w:rPr>
          <w:rFonts w:ascii="Verdana" w:hAnsi="Verdana" w:cstheme="minorHAnsi"/>
          <w:b/>
          <w:sz w:val="18"/>
          <w:szCs w:val="18"/>
        </w:rPr>
        <w:t>Titulação</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6"/>
        </w:numPr>
        <w:autoSpaceDE w:val="0"/>
        <w:autoSpaceDN w:val="0"/>
        <w:adjustRightInd w:val="0"/>
        <w:spacing w:line="360" w:lineRule="auto"/>
        <w:contextualSpacing/>
        <w:jc w:val="both"/>
        <w:rPr>
          <w:rFonts w:ascii="Verdana" w:hAnsi="Verdana" w:cstheme="minorHAnsi"/>
          <w:b/>
          <w:sz w:val="18"/>
          <w:szCs w:val="18"/>
        </w:rPr>
      </w:pPr>
      <w:r w:rsidRPr="00F129E3">
        <w:rPr>
          <w:rFonts w:ascii="Verdana" w:hAnsi="Verdana" w:cstheme="minorHAnsi"/>
          <w:b/>
          <w:sz w:val="18"/>
          <w:szCs w:val="18"/>
        </w:rPr>
        <w:t>Estágio de Cuidados Intensivos Pediátricos para Internos em formação específica</w:t>
      </w:r>
    </w:p>
    <w:p w:rsidR="00F129E3" w:rsidRPr="00F129E3" w:rsidRDefault="00F129E3" w:rsidP="00F129E3">
      <w:pPr>
        <w:widowControl w:val="0"/>
        <w:autoSpaceDE w:val="0"/>
        <w:autoSpaceDN w:val="0"/>
        <w:adjustRightInd w:val="0"/>
        <w:spacing w:line="360" w:lineRule="auto"/>
        <w:ind w:left="708"/>
        <w:jc w:val="both"/>
        <w:rPr>
          <w:rFonts w:ascii="Verdana" w:hAnsi="Verdana" w:cstheme="minorHAnsi"/>
          <w:b/>
          <w:sz w:val="18"/>
          <w:szCs w:val="18"/>
        </w:rPr>
      </w:pPr>
      <w:r w:rsidRPr="00F129E3">
        <w:rPr>
          <w:rFonts w:ascii="Verdana" w:hAnsi="Verdana" w:cstheme="minorHAnsi"/>
          <w:b/>
          <w:sz w:val="18"/>
          <w:szCs w:val="18"/>
        </w:rPr>
        <w:sym w:font="Symbol" w:char="F05B"/>
      </w:r>
      <w:r w:rsidRPr="00F129E3">
        <w:rPr>
          <w:rFonts w:ascii="Verdana" w:hAnsi="Verdana" w:cstheme="minorHAnsi"/>
          <w:b/>
          <w:sz w:val="18"/>
          <w:szCs w:val="18"/>
        </w:rPr>
        <w:t>MÓDULO BÁSICO</w:t>
      </w:r>
      <w:r w:rsidRPr="00F129E3">
        <w:rPr>
          <w:rFonts w:ascii="Verdana" w:hAnsi="Verdana" w:cstheme="minorHAnsi"/>
          <w:b/>
          <w:sz w:val="18"/>
          <w:szCs w:val="18"/>
        </w:rPr>
        <w:sym w:font="Symbol" w:char="F05D"/>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 ter por objetivo fornecer conhecimentos teóricos e práticos necessários aos tratamentos das crianças e adolescentes gravemente doentes (ver programa curricular; anexo 3); no final do estágio o interno deve ser capaz de identificar uma criança gravemente doente, possuir conhecimentos em atitudes, gestos e procedimentos fundamentais para o tratamento da primeira hora de doença, devendo estar familiarizado com os procedimentos e as tecnologias utilizadas em cuidados intensivos pediátricos.</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Os estágios para os internos em formação específica, preferencialmente não devem ocorrer antes do 3º ano de formação da respetiva especialidade.</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Devem ter uma duração mínima de 3 meses, embora preferencialmente 6 meses.</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Para algumas especialidades são aceites estágios observacionais, com duração inferior a 3 meses, não havendo nestes casos avaliação formal, podendo ser apenas dada informação qualitativa.</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A avaliação final nos estágios em formação específica, de conhecimentos e desempenho, será dada de acordo com o determinado pelo Conselho Nacional do Internato Médico (CNIM).</w:t>
      </w:r>
    </w:p>
    <w:p w:rsidR="00F129E3" w:rsidRPr="00F129E3" w:rsidRDefault="00F129E3" w:rsidP="00F129E3">
      <w:pPr>
        <w:widowControl w:val="0"/>
        <w:autoSpaceDE w:val="0"/>
        <w:autoSpaceDN w:val="0"/>
        <w:adjustRightInd w:val="0"/>
        <w:spacing w:line="360" w:lineRule="auto"/>
        <w:jc w:val="both"/>
        <w:rPr>
          <w:rFonts w:ascii="Verdana" w:hAnsi="Verdana" w:cstheme="minorHAnsi"/>
          <w:sz w:val="18"/>
          <w:szCs w:val="18"/>
        </w:rPr>
      </w:pPr>
    </w:p>
    <w:p w:rsidR="00F129E3" w:rsidRPr="00F129E3" w:rsidRDefault="00F129E3" w:rsidP="00F129E3">
      <w:pPr>
        <w:pStyle w:val="PargrafodaLista"/>
        <w:widowControl w:val="0"/>
        <w:numPr>
          <w:ilvl w:val="0"/>
          <w:numId w:val="16"/>
        </w:numPr>
        <w:autoSpaceDE w:val="0"/>
        <w:autoSpaceDN w:val="0"/>
        <w:adjustRightInd w:val="0"/>
        <w:spacing w:line="360" w:lineRule="auto"/>
        <w:contextualSpacing/>
        <w:jc w:val="both"/>
        <w:rPr>
          <w:rFonts w:ascii="Verdana" w:hAnsi="Verdana" w:cstheme="minorHAnsi"/>
          <w:b/>
          <w:sz w:val="18"/>
          <w:szCs w:val="18"/>
        </w:rPr>
      </w:pPr>
      <w:r w:rsidRPr="00F129E3">
        <w:rPr>
          <w:rFonts w:ascii="Verdana" w:hAnsi="Verdana" w:cstheme="minorHAnsi"/>
          <w:b/>
          <w:sz w:val="18"/>
          <w:szCs w:val="18"/>
        </w:rPr>
        <w:t xml:space="preserve">Formação dos </w:t>
      </w:r>
      <w:proofErr w:type="spellStart"/>
      <w:r w:rsidRPr="00F129E3">
        <w:rPr>
          <w:rFonts w:ascii="Verdana" w:hAnsi="Verdana" w:cstheme="minorHAnsi"/>
          <w:b/>
          <w:sz w:val="18"/>
          <w:szCs w:val="18"/>
        </w:rPr>
        <w:t>Subespecialistas</w:t>
      </w:r>
      <w:proofErr w:type="spellEnd"/>
      <w:r w:rsidRPr="00F129E3">
        <w:rPr>
          <w:rFonts w:ascii="Verdana" w:hAnsi="Verdana" w:cstheme="minorHAnsi"/>
          <w:b/>
          <w:sz w:val="18"/>
          <w:szCs w:val="18"/>
        </w:rPr>
        <w:t xml:space="preserve"> em Medicina Intensiva Pediátrica</w:t>
      </w:r>
    </w:p>
    <w:p w:rsidR="00F129E3" w:rsidRPr="00F129E3" w:rsidRDefault="00F129E3" w:rsidP="00F129E3">
      <w:pPr>
        <w:widowControl w:val="0"/>
        <w:autoSpaceDE w:val="0"/>
        <w:autoSpaceDN w:val="0"/>
        <w:adjustRightInd w:val="0"/>
        <w:spacing w:line="360" w:lineRule="auto"/>
        <w:ind w:left="360" w:firstLine="348"/>
        <w:jc w:val="both"/>
        <w:rPr>
          <w:rFonts w:ascii="Verdana" w:hAnsi="Verdana" w:cstheme="minorHAnsi"/>
          <w:b/>
          <w:sz w:val="18"/>
          <w:szCs w:val="18"/>
        </w:rPr>
      </w:pPr>
      <w:r w:rsidRPr="00F129E3">
        <w:rPr>
          <w:rFonts w:ascii="Verdana" w:hAnsi="Verdana"/>
          <w:sz w:val="18"/>
          <w:szCs w:val="18"/>
        </w:rPr>
        <w:sym w:font="Symbol" w:char="F05B"/>
      </w:r>
      <w:r w:rsidRPr="00F129E3">
        <w:rPr>
          <w:rFonts w:ascii="Verdana" w:hAnsi="Verdana" w:cstheme="minorHAnsi"/>
          <w:b/>
          <w:sz w:val="18"/>
          <w:szCs w:val="18"/>
        </w:rPr>
        <w:t>MÓDULO AVANÇADO</w:t>
      </w:r>
      <w:r w:rsidRPr="00F129E3">
        <w:rPr>
          <w:rFonts w:ascii="Verdana" w:hAnsi="Verdana"/>
          <w:sz w:val="18"/>
          <w:szCs w:val="18"/>
        </w:rPr>
        <w:sym w:font="Symbol" w:char="F05D"/>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A titulação em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em Medicina Intensiva Pediátrica pela Ordem dos Médicos está regulamentada em diploma próprio, publicado no </w:t>
      </w:r>
      <w:proofErr w:type="gramStart"/>
      <w:r w:rsidRPr="00F129E3">
        <w:rPr>
          <w:rFonts w:ascii="Verdana" w:hAnsi="Verdana" w:cstheme="minorHAnsi"/>
          <w:sz w:val="18"/>
          <w:szCs w:val="18"/>
        </w:rPr>
        <w:t>site</w:t>
      </w:r>
      <w:proofErr w:type="gramEnd"/>
      <w:r w:rsidRPr="00F129E3">
        <w:rPr>
          <w:rFonts w:ascii="Verdana" w:hAnsi="Verdana" w:cstheme="minorHAnsi"/>
          <w:sz w:val="18"/>
          <w:szCs w:val="18"/>
        </w:rPr>
        <w:t xml:space="preserve"> e revista da Ordem dos Médicos (Revista nº 146, de dezembro de 2013 e nº 150, de maio de 2014).</w:t>
      </w:r>
    </w:p>
    <w:p w:rsidR="00F129E3" w:rsidRPr="00F129E3" w:rsidRDefault="00F129E3" w:rsidP="00F129E3">
      <w:pPr>
        <w:pStyle w:val="PargrafodaLista"/>
        <w:widowControl w:val="0"/>
        <w:numPr>
          <w:ilvl w:val="1"/>
          <w:numId w:val="16"/>
        </w:numPr>
        <w:autoSpaceDE w:val="0"/>
        <w:autoSpaceDN w:val="0"/>
        <w:adjustRightInd w:val="0"/>
        <w:spacing w:line="360" w:lineRule="auto"/>
        <w:ind w:left="1434" w:hanging="357"/>
        <w:contextualSpacing/>
        <w:jc w:val="both"/>
        <w:rPr>
          <w:rFonts w:ascii="Verdana" w:hAnsi="Verdana" w:cstheme="minorHAnsi"/>
          <w:sz w:val="18"/>
          <w:szCs w:val="18"/>
        </w:rPr>
      </w:pPr>
      <w:r w:rsidRPr="00F129E3">
        <w:rPr>
          <w:rFonts w:ascii="Verdana" w:hAnsi="Verdana" w:cstheme="minorHAnsi"/>
          <w:sz w:val="18"/>
          <w:szCs w:val="18"/>
        </w:rPr>
        <w:t xml:space="preserve">Para poder candidatar-se ao título de </w:t>
      </w:r>
      <w:proofErr w:type="spellStart"/>
      <w:r w:rsidRPr="00F129E3">
        <w:rPr>
          <w:rFonts w:ascii="Verdana" w:hAnsi="Verdana" w:cstheme="minorHAnsi"/>
          <w:sz w:val="18"/>
          <w:szCs w:val="18"/>
          <w:u w:val="single"/>
        </w:rPr>
        <w:t>Subespecialista</w:t>
      </w:r>
      <w:proofErr w:type="spellEnd"/>
      <w:r w:rsidRPr="00F129E3">
        <w:rPr>
          <w:rFonts w:ascii="Verdana" w:hAnsi="Verdana" w:cstheme="minorHAnsi"/>
          <w:sz w:val="18"/>
          <w:szCs w:val="18"/>
          <w:u w:val="single"/>
        </w:rPr>
        <w:t xml:space="preserve"> em Cuidados Intensivos Pediátricos</w:t>
      </w:r>
      <w:r w:rsidRPr="00F129E3">
        <w:rPr>
          <w:rFonts w:ascii="Verdana" w:hAnsi="Verdana" w:cstheme="minorHAnsi"/>
          <w:sz w:val="18"/>
          <w:szCs w:val="18"/>
        </w:rPr>
        <w:t xml:space="preserve"> é necessário exercício profissional efetivo e contínuo por mais de 3 anos, disponibilizando pelo menos 75% do seu horário semanal num </w:t>
      </w:r>
      <w:r w:rsidRPr="00F129E3">
        <w:rPr>
          <w:rFonts w:ascii="Verdana" w:hAnsi="Verdana" w:cstheme="minorHAnsi"/>
          <w:sz w:val="18"/>
          <w:szCs w:val="18"/>
        </w:rPr>
        <w:lastRenderedPageBreak/>
        <w:t>Serviço/Unidade de Cuidados Intensivos Pediátricos (S/</w:t>
      </w:r>
      <w:proofErr w:type="spellStart"/>
      <w:r w:rsidRPr="00F129E3">
        <w:rPr>
          <w:rFonts w:ascii="Verdana" w:hAnsi="Verdana" w:cstheme="minorHAnsi"/>
          <w:sz w:val="18"/>
          <w:szCs w:val="18"/>
        </w:rPr>
        <w:t>UCI´s</w:t>
      </w:r>
      <w:proofErr w:type="spellEnd"/>
      <w:r w:rsidRPr="00F129E3">
        <w:rPr>
          <w:rFonts w:ascii="Verdana" w:hAnsi="Verdana" w:cstheme="minorHAnsi"/>
          <w:sz w:val="18"/>
          <w:szCs w:val="18"/>
        </w:rPr>
        <w:t xml:space="preserve">) polivalente, com variedade de patologias médicas, cirúrgicas, oncológicas e traumatológicas e com um movimento anual superior a 200 doentes e pelo menos 50 doentes ventilados. Obrigatoriamente 24 dos 36 meses decorrerão no Serviço/Unidade de colocação, podendo os restantes 12 meses ser realizados em outros Serviços/Unidades idóneos que o responsável pela formação considere útil como complemento formativo. </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Os S/</w:t>
      </w:r>
      <w:proofErr w:type="spellStart"/>
      <w:r w:rsidRPr="00F129E3">
        <w:rPr>
          <w:rFonts w:ascii="Verdana" w:hAnsi="Verdana" w:cstheme="minorHAnsi"/>
          <w:sz w:val="18"/>
          <w:szCs w:val="18"/>
        </w:rPr>
        <w:t>UCI´s</w:t>
      </w:r>
      <w:proofErr w:type="spellEnd"/>
      <w:r w:rsidRPr="00F129E3">
        <w:rPr>
          <w:rFonts w:ascii="Verdana" w:hAnsi="Verdana" w:cstheme="minorHAnsi"/>
          <w:sz w:val="18"/>
          <w:szCs w:val="18"/>
        </w:rPr>
        <w:t xml:space="preserve"> de formação serão o local onde, em essência e nas suas diversas áreas, se desenvolverá a sua atividade de formação (24 meses). Dada a diversidade de formação curricular (ver programa curricular; anexo 4), e de acordo com as necessidades individuais, poderão ser autorizados outros estágios, que embora opcionais, poderão até ser desejáveis (12 meses).</w:t>
      </w:r>
    </w:p>
    <w:p w:rsidR="00F129E3" w:rsidRPr="00F129E3" w:rsidRDefault="00F129E3" w:rsidP="00F129E3">
      <w:pPr>
        <w:widowControl w:val="0"/>
        <w:autoSpaceDE w:val="0"/>
        <w:autoSpaceDN w:val="0"/>
        <w:adjustRightInd w:val="0"/>
        <w:spacing w:line="360" w:lineRule="auto"/>
        <w:ind w:left="1080"/>
        <w:jc w:val="both"/>
        <w:rPr>
          <w:rFonts w:ascii="Verdana" w:hAnsi="Verdana" w:cstheme="minorHAnsi"/>
          <w:sz w:val="18"/>
          <w:szCs w:val="18"/>
        </w:rPr>
      </w:pPr>
    </w:p>
    <w:p w:rsidR="00F129E3" w:rsidRPr="00F129E3" w:rsidRDefault="00F129E3" w:rsidP="00F129E3">
      <w:pPr>
        <w:pStyle w:val="PargrafodaLista"/>
        <w:widowControl w:val="0"/>
        <w:numPr>
          <w:ilvl w:val="2"/>
          <w:numId w:val="16"/>
        </w:numPr>
        <w:autoSpaceDE w:val="0"/>
        <w:autoSpaceDN w:val="0"/>
        <w:adjustRightInd w:val="0"/>
        <w:spacing w:line="360" w:lineRule="auto"/>
        <w:ind w:left="2058" w:hanging="357"/>
        <w:contextualSpacing/>
        <w:jc w:val="both"/>
        <w:rPr>
          <w:rFonts w:ascii="Verdana" w:hAnsi="Verdana" w:cstheme="minorHAnsi"/>
          <w:sz w:val="18"/>
          <w:szCs w:val="18"/>
        </w:rPr>
      </w:pPr>
      <w:r w:rsidRPr="00F129E3">
        <w:rPr>
          <w:rFonts w:ascii="Verdana" w:hAnsi="Verdana" w:cstheme="minorHAnsi"/>
          <w:sz w:val="18"/>
          <w:szCs w:val="18"/>
        </w:rPr>
        <w:t xml:space="preserve">S/UCI </w:t>
      </w:r>
      <w:proofErr w:type="gramStart"/>
      <w:r w:rsidRPr="00F129E3">
        <w:rPr>
          <w:rFonts w:ascii="Verdana" w:hAnsi="Verdana" w:cstheme="minorHAnsi"/>
          <w:sz w:val="18"/>
          <w:szCs w:val="18"/>
        </w:rPr>
        <w:t>Pediátrica                                                        24</w:t>
      </w:r>
      <w:proofErr w:type="gramEnd"/>
      <w:r w:rsidRPr="00F129E3">
        <w:rPr>
          <w:rFonts w:ascii="Verdana" w:hAnsi="Verdana" w:cstheme="minorHAnsi"/>
          <w:sz w:val="18"/>
          <w:szCs w:val="18"/>
        </w:rPr>
        <w:t xml:space="preserve"> meses</w:t>
      </w:r>
    </w:p>
    <w:p w:rsidR="00F129E3" w:rsidRPr="00F129E3" w:rsidRDefault="00F129E3" w:rsidP="00F129E3">
      <w:pPr>
        <w:pStyle w:val="PargrafodaLista"/>
        <w:widowControl w:val="0"/>
        <w:numPr>
          <w:ilvl w:val="2"/>
          <w:numId w:val="16"/>
        </w:numPr>
        <w:autoSpaceDE w:val="0"/>
        <w:autoSpaceDN w:val="0"/>
        <w:adjustRightInd w:val="0"/>
        <w:spacing w:line="360" w:lineRule="auto"/>
        <w:ind w:left="2058" w:hanging="357"/>
        <w:contextualSpacing/>
        <w:jc w:val="both"/>
        <w:rPr>
          <w:rFonts w:ascii="Verdana" w:hAnsi="Verdana" w:cstheme="minorHAnsi"/>
          <w:sz w:val="18"/>
          <w:szCs w:val="18"/>
        </w:rPr>
      </w:pPr>
      <w:proofErr w:type="gramStart"/>
      <w:r w:rsidRPr="00F129E3">
        <w:rPr>
          <w:rFonts w:ascii="Verdana" w:hAnsi="Verdana" w:cstheme="minorHAnsi"/>
          <w:sz w:val="18"/>
          <w:szCs w:val="18"/>
        </w:rPr>
        <w:t>Opcionais                                                                  12</w:t>
      </w:r>
      <w:proofErr w:type="gramEnd"/>
      <w:r w:rsidRPr="00F129E3">
        <w:rPr>
          <w:rFonts w:ascii="Verdana" w:hAnsi="Verdana" w:cstheme="minorHAnsi"/>
          <w:sz w:val="18"/>
          <w:szCs w:val="18"/>
        </w:rPr>
        <w:t xml:space="preserve"> meses</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Sala de Emergência Pediátrica/Adultos</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S/UCI Cirurgia Torácica</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Bloco operatório</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Unidades de Queimados</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Laboratório de Hemodinâmica</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Centro de hemodiálise</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Centro de Radiologia</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 xml:space="preserve">Centro de </w:t>
      </w:r>
      <w:proofErr w:type="spellStart"/>
      <w:r w:rsidRPr="00F129E3">
        <w:rPr>
          <w:rFonts w:ascii="Verdana" w:hAnsi="Verdana" w:cstheme="minorHAnsi"/>
          <w:sz w:val="18"/>
          <w:szCs w:val="18"/>
        </w:rPr>
        <w:t>Broncofibroscopia</w:t>
      </w:r>
      <w:proofErr w:type="spellEnd"/>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Centro de ECMO</w:t>
      </w:r>
    </w:p>
    <w:p w:rsidR="00F129E3" w:rsidRPr="00F129E3" w:rsidRDefault="00F129E3" w:rsidP="00F129E3">
      <w:pPr>
        <w:widowControl w:val="0"/>
        <w:autoSpaceDE w:val="0"/>
        <w:autoSpaceDN w:val="0"/>
        <w:adjustRightInd w:val="0"/>
        <w:spacing w:line="360" w:lineRule="auto"/>
        <w:ind w:left="2832"/>
        <w:jc w:val="both"/>
        <w:rPr>
          <w:rFonts w:ascii="Verdana" w:hAnsi="Verdana" w:cstheme="minorHAnsi"/>
          <w:sz w:val="18"/>
          <w:szCs w:val="18"/>
        </w:rPr>
      </w:pPr>
      <w:r w:rsidRPr="00F129E3">
        <w:rPr>
          <w:rFonts w:ascii="Verdana" w:hAnsi="Verdana" w:cstheme="minorHAnsi"/>
          <w:sz w:val="18"/>
          <w:szCs w:val="18"/>
        </w:rPr>
        <w:t>Outros</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O candidato a </w:t>
      </w:r>
      <w:proofErr w:type="spellStart"/>
      <w:r w:rsidRPr="00F129E3">
        <w:rPr>
          <w:rFonts w:ascii="Verdana" w:hAnsi="Verdana" w:cstheme="minorHAnsi"/>
          <w:sz w:val="18"/>
          <w:szCs w:val="18"/>
        </w:rPr>
        <w:t>Subespecialista</w:t>
      </w:r>
      <w:proofErr w:type="spellEnd"/>
      <w:r w:rsidRPr="00F129E3">
        <w:rPr>
          <w:rFonts w:ascii="Verdana" w:hAnsi="Verdana" w:cstheme="minorHAnsi"/>
          <w:sz w:val="18"/>
          <w:szCs w:val="18"/>
        </w:rPr>
        <w:t xml:space="preserve"> em Medicina Intensiva Pediátrica e o respetivo S/UCI Pediátrica de formação, através do seu Diretor/Coordenador, devem comunicar formalmente à Ordem dos Médicos o início do período formativo.</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O S/UCI onde decorre a formação deve ter explicitado as suas capacidades formativas de acordo com o programa curricular anexado (anexo 3).</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A avaliação durante este período formativo será feita de forma contínua.</w:t>
      </w:r>
    </w:p>
    <w:p w:rsidR="00F129E3" w:rsidRPr="00F129E3" w:rsidRDefault="00F129E3" w:rsidP="00F129E3">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No final do período formativo o candidato deverá estar habilitado a exercer autonomamente e de forma integral a orientação e tratamento das crianças e adolescentes internados em cuidados intensivos pediátricos.</w:t>
      </w:r>
    </w:p>
    <w:p w:rsidR="00F129E3" w:rsidRDefault="00F129E3" w:rsidP="00C45439">
      <w:pPr>
        <w:pStyle w:val="PargrafodaLista"/>
        <w:widowControl w:val="0"/>
        <w:numPr>
          <w:ilvl w:val="1"/>
          <w:numId w:val="16"/>
        </w:numPr>
        <w:autoSpaceDE w:val="0"/>
        <w:autoSpaceDN w:val="0"/>
        <w:adjustRightInd w:val="0"/>
        <w:spacing w:line="360" w:lineRule="auto"/>
        <w:contextualSpacing/>
        <w:jc w:val="both"/>
        <w:rPr>
          <w:rFonts w:ascii="Verdana" w:hAnsi="Verdana" w:cstheme="minorHAnsi"/>
          <w:sz w:val="18"/>
          <w:szCs w:val="18"/>
        </w:rPr>
      </w:pPr>
      <w:r w:rsidRPr="00F129E3">
        <w:rPr>
          <w:rFonts w:ascii="Verdana" w:hAnsi="Verdana" w:cstheme="minorHAnsi"/>
          <w:sz w:val="18"/>
          <w:szCs w:val="18"/>
        </w:rPr>
        <w:t xml:space="preserve">A submissão à candidatura à Subespecialidade em Medicina Intensiva Pediátrica implica apresentação de currículo profissional elaborado segundo modelo </w:t>
      </w:r>
      <w:proofErr w:type="spellStart"/>
      <w:r w:rsidRPr="00F129E3">
        <w:rPr>
          <w:rFonts w:ascii="Verdana" w:hAnsi="Verdana" w:cstheme="minorHAnsi"/>
          <w:sz w:val="18"/>
          <w:szCs w:val="18"/>
        </w:rPr>
        <w:t>Europass</w:t>
      </w:r>
      <w:proofErr w:type="spellEnd"/>
      <w:r w:rsidRPr="00F129E3">
        <w:rPr>
          <w:rFonts w:ascii="Verdana" w:hAnsi="Verdana" w:cstheme="minorHAnsi"/>
          <w:sz w:val="18"/>
          <w:szCs w:val="18"/>
        </w:rPr>
        <w:t>, documento do Diretor/Coordenador do Serviço de formação a atestar a sua formação, capacidade científica e técnica para o exercício autónomo da medicina intensiva pediátrica e realização de prova final escrita (teste de resposta múltipla) (consultar Critérios de admissão à subespecialidade em Cuidados Intensivos Pediátricos).</w:t>
      </w:r>
      <w:bookmarkStart w:id="0" w:name="_GoBack"/>
      <w:bookmarkEnd w:id="0"/>
    </w:p>
    <w:p w:rsidR="00866DD5" w:rsidRPr="00866DD5" w:rsidRDefault="00866DD5" w:rsidP="00866DD5">
      <w:pPr>
        <w:pStyle w:val="PargrafodaLista"/>
        <w:widowControl w:val="0"/>
        <w:autoSpaceDE w:val="0"/>
        <w:autoSpaceDN w:val="0"/>
        <w:adjustRightInd w:val="0"/>
        <w:spacing w:line="360" w:lineRule="auto"/>
        <w:ind w:left="720"/>
        <w:rPr>
          <w:rFonts w:ascii="Verdana" w:hAnsi="Verdana" w:cstheme="minorHAnsi"/>
          <w:b/>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jc w:val="center"/>
        <w:rPr>
          <w:rFonts w:ascii="Verdana" w:hAnsi="Verdana" w:cstheme="minorHAnsi"/>
          <w:b/>
          <w:sz w:val="18"/>
          <w:szCs w:val="18"/>
        </w:rPr>
      </w:pPr>
      <w:r w:rsidRPr="00866DD5">
        <w:rPr>
          <w:rFonts w:ascii="Verdana" w:hAnsi="Verdana" w:cstheme="minorHAnsi"/>
          <w:b/>
          <w:sz w:val="18"/>
          <w:szCs w:val="18"/>
        </w:rPr>
        <w:t>ANEXO 1</w:t>
      </w:r>
    </w:p>
    <w:p w:rsidR="00866DD5" w:rsidRPr="00866DD5" w:rsidRDefault="00866DD5" w:rsidP="00866DD5">
      <w:pPr>
        <w:pStyle w:val="PargrafodaLista"/>
        <w:widowControl w:val="0"/>
        <w:numPr>
          <w:ilvl w:val="0"/>
          <w:numId w:val="16"/>
        </w:numPr>
        <w:autoSpaceDE w:val="0"/>
        <w:autoSpaceDN w:val="0"/>
        <w:adjustRightInd w:val="0"/>
        <w:spacing w:line="350" w:lineRule="atLeast"/>
        <w:jc w:val="center"/>
        <w:rPr>
          <w:rFonts w:ascii="Verdana" w:hAnsi="Verdana" w:cstheme="minorHAnsi"/>
          <w:b/>
          <w:sz w:val="18"/>
          <w:szCs w:val="18"/>
        </w:rPr>
      </w:pPr>
      <w:r w:rsidRPr="00866DD5">
        <w:rPr>
          <w:rFonts w:ascii="Verdana" w:hAnsi="Verdana" w:cstheme="minorHAnsi"/>
          <w:b/>
          <w:sz w:val="18"/>
          <w:szCs w:val="18"/>
        </w:rPr>
        <w:t>Modelo de Requerimento a solicitar</w:t>
      </w:r>
    </w:p>
    <w:p w:rsidR="00866DD5" w:rsidRPr="00866DD5" w:rsidRDefault="00866DD5" w:rsidP="00866DD5">
      <w:pPr>
        <w:pStyle w:val="PargrafodaLista"/>
        <w:widowControl w:val="0"/>
        <w:numPr>
          <w:ilvl w:val="0"/>
          <w:numId w:val="16"/>
        </w:numPr>
        <w:autoSpaceDE w:val="0"/>
        <w:autoSpaceDN w:val="0"/>
        <w:adjustRightInd w:val="0"/>
        <w:spacing w:line="350" w:lineRule="atLeast"/>
        <w:jc w:val="center"/>
        <w:rPr>
          <w:rFonts w:ascii="Verdana" w:hAnsi="Verdana" w:cstheme="minorHAnsi"/>
          <w:b/>
          <w:sz w:val="18"/>
          <w:szCs w:val="18"/>
        </w:rPr>
      </w:pPr>
      <w:proofErr w:type="gramStart"/>
      <w:r w:rsidRPr="00866DD5">
        <w:rPr>
          <w:rFonts w:ascii="Verdana" w:hAnsi="Verdana" w:cstheme="minorHAnsi"/>
          <w:b/>
          <w:sz w:val="18"/>
          <w:szCs w:val="18"/>
        </w:rPr>
        <w:t>atribuição</w:t>
      </w:r>
      <w:proofErr w:type="gramEnd"/>
      <w:r w:rsidRPr="00866DD5">
        <w:rPr>
          <w:rFonts w:ascii="Verdana" w:hAnsi="Verdana" w:cstheme="minorHAnsi"/>
          <w:b/>
          <w:sz w:val="18"/>
          <w:szCs w:val="18"/>
        </w:rPr>
        <w:t xml:space="preserve"> de idoneidade e capacidade formativa</w:t>
      </w:r>
    </w:p>
    <w:p w:rsidR="00866DD5" w:rsidRPr="00866DD5" w:rsidRDefault="00866DD5" w:rsidP="00866DD5">
      <w:pPr>
        <w:pStyle w:val="PargrafodaLista"/>
        <w:widowControl w:val="0"/>
        <w:numPr>
          <w:ilvl w:val="0"/>
          <w:numId w:val="16"/>
        </w:numPr>
        <w:pBdr>
          <w:bottom w:val="single" w:sz="12" w:space="1" w:color="auto"/>
        </w:pBdr>
        <w:autoSpaceDE w:val="0"/>
        <w:autoSpaceDN w:val="0"/>
        <w:adjustRightInd w:val="0"/>
        <w:spacing w:line="350" w:lineRule="atLeast"/>
        <w:jc w:val="center"/>
        <w:rPr>
          <w:rFonts w:ascii="Verdana" w:hAnsi="Verdana" w:cstheme="minorHAnsi"/>
          <w:b/>
          <w:sz w:val="18"/>
          <w:szCs w:val="18"/>
        </w:rPr>
      </w:pPr>
      <w:proofErr w:type="gramStart"/>
      <w:r w:rsidRPr="00866DD5">
        <w:rPr>
          <w:rFonts w:ascii="Verdana" w:hAnsi="Verdana" w:cstheme="minorHAnsi"/>
          <w:b/>
          <w:sz w:val="18"/>
          <w:szCs w:val="18"/>
        </w:rPr>
        <w:t>pela</w:t>
      </w:r>
      <w:proofErr w:type="gramEnd"/>
      <w:r w:rsidRPr="00866DD5">
        <w:rPr>
          <w:rFonts w:ascii="Verdana" w:hAnsi="Verdana" w:cstheme="minorHAnsi"/>
          <w:b/>
          <w:sz w:val="18"/>
          <w:szCs w:val="18"/>
        </w:rPr>
        <w:t xml:space="preserve"> Ordem dos Médicos</w:t>
      </w:r>
    </w:p>
    <w:p w:rsidR="00866DD5" w:rsidRPr="00866DD5" w:rsidRDefault="00866DD5" w:rsidP="00866DD5">
      <w:pPr>
        <w:pStyle w:val="PargrafodaLista"/>
        <w:widowControl w:val="0"/>
        <w:numPr>
          <w:ilvl w:val="0"/>
          <w:numId w:val="16"/>
        </w:numPr>
        <w:pBdr>
          <w:bottom w:val="single" w:sz="12" w:space="1" w:color="auto"/>
        </w:pBdr>
        <w:autoSpaceDE w:val="0"/>
        <w:autoSpaceDN w:val="0"/>
        <w:adjustRightInd w:val="0"/>
        <w:spacing w:line="350" w:lineRule="atLeast"/>
        <w:jc w:val="center"/>
        <w:rPr>
          <w:rFonts w:ascii="Verdana" w:hAnsi="Verdana" w:cstheme="minorHAnsi"/>
          <w:b/>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jc w:val="center"/>
        <w:rPr>
          <w:rFonts w:ascii="Verdana" w:hAnsi="Verdana" w:cstheme="minorHAnsi"/>
          <w:b/>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rPr>
          <w:rFonts w:ascii="Verdana" w:hAnsi="Verdana" w:cstheme="minorHAnsi"/>
          <w:sz w:val="18"/>
          <w:szCs w:val="18"/>
        </w:rPr>
      </w:pPr>
      <w:r w:rsidRPr="00866DD5">
        <w:rPr>
          <w:rFonts w:ascii="Verdana" w:hAnsi="Verdana" w:cstheme="minorHAnsi"/>
          <w:sz w:val="18"/>
          <w:szCs w:val="18"/>
        </w:rPr>
        <w:t>Ao Conselho Nacional Executivo da Ordem dos Médicos</w:t>
      </w:r>
    </w:p>
    <w:p w:rsidR="00866DD5" w:rsidRPr="00866DD5" w:rsidRDefault="00866DD5" w:rsidP="00866DD5">
      <w:pPr>
        <w:pStyle w:val="PargrafodaLista"/>
        <w:widowControl w:val="0"/>
        <w:numPr>
          <w:ilvl w:val="0"/>
          <w:numId w:val="16"/>
        </w:numPr>
        <w:autoSpaceDE w:val="0"/>
        <w:autoSpaceDN w:val="0"/>
        <w:adjustRightInd w:val="0"/>
        <w:spacing w:line="350" w:lineRule="atLeast"/>
        <w:rPr>
          <w:rFonts w:ascii="Verdana" w:hAnsi="Verdana" w:cstheme="minorHAnsi"/>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r w:rsidRPr="00866DD5">
        <w:rPr>
          <w:rFonts w:ascii="Verdana" w:hAnsi="Verdana"/>
          <w:sz w:val="18"/>
          <w:szCs w:val="18"/>
        </w:rPr>
        <w:sym w:font="Symbol" w:char="F05B"/>
      </w:r>
      <w:r w:rsidRPr="00866DD5">
        <w:rPr>
          <w:rFonts w:ascii="Verdana" w:hAnsi="Verdana" w:cstheme="minorHAnsi"/>
          <w:sz w:val="18"/>
          <w:szCs w:val="18"/>
        </w:rPr>
        <w:t xml:space="preserve">NOME </w:t>
      </w:r>
      <w:r w:rsidRPr="00866DD5">
        <w:rPr>
          <w:rFonts w:ascii="Verdana" w:hAnsi="Verdana"/>
          <w:sz w:val="18"/>
          <w:szCs w:val="18"/>
        </w:rPr>
        <w:sym w:font="Symbol" w:char="F05D"/>
      </w:r>
      <w:r w:rsidRPr="00866DD5">
        <w:rPr>
          <w:rFonts w:ascii="Verdana" w:hAnsi="Verdana" w:cstheme="minorHAnsi"/>
          <w:sz w:val="18"/>
          <w:szCs w:val="18"/>
        </w:rPr>
        <w:t xml:space="preserve">, </w:t>
      </w:r>
      <w:proofErr w:type="gramStart"/>
      <w:r w:rsidRPr="00866DD5">
        <w:rPr>
          <w:rFonts w:ascii="Verdana" w:hAnsi="Verdana" w:cstheme="minorHAnsi"/>
          <w:sz w:val="18"/>
          <w:szCs w:val="18"/>
        </w:rPr>
        <w:t>médico</w:t>
      </w:r>
      <w:proofErr w:type="gramEnd"/>
      <w:r w:rsidRPr="00866DD5">
        <w:rPr>
          <w:rFonts w:ascii="Verdana" w:hAnsi="Verdana" w:cstheme="minorHAnsi"/>
          <w:sz w:val="18"/>
          <w:szCs w:val="18"/>
        </w:rPr>
        <w:t xml:space="preserve"> com a cédula profissional nº </w:t>
      </w:r>
      <w:r w:rsidRPr="00866DD5">
        <w:rPr>
          <w:rFonts w:ascii="Verdana" w:hAnsi="Verdana"/>
          <w:sz w:val="18"/>
          <w:szCs w:val="18"/>
        </w:rPr>
        <w:sym w:font="Symbol" w:char="F05B"/>
      </w:r>
      <w:r w:rsidRPr="00866DD5">
        <w:rPr>
          <w:rFonts w:ascii="Verdana" w:hAnsi="Verdana" w:cstheme="minorHAnsi"/>
          <w:sz w:val="18"/>
          <w:szCs w:val="18"/>
        </w:rPr>
        <w:t>CÉDULA</w:t>
      </w:r>
      <w:r w:rsidRPr="00866DD5">
        <w:rPr>
          <w:rFonts w:ascii="Verdana" w:hAnsi="Verdana"/>
          <w:sz w:val="18"/>
          <w:szCs w:val="18"/>
        </w:rPr>
        <w:sym w:font="Symbol" w:char="F05D"/>
      </w:r>
      <w:r w:rsidRPr="00866DD5">
        <w:rPr>
          <w:rFonts w:ascii="Verdana" w:hAnsi="Verdana" w:cstheme="minorHAnsi"/>
          <w:sz w:val="18"/>
          <w:szCs w:val="18"/>
        </w:rPr>
        <w:t xml:space="preserve">, Diretor/Coordenador do Serviço/Unidade de Cuidados Intensivos Pediátricos, do hospital </w:t>
      </w:r>
      <w:r w:rsidRPr="00866DD5">
        <w:rPr>
          <w:rFonts w:ascii="Verdana" w:hAnsi="Verdana"/>
          <w:sz w:val="18"/>
          <w:szCs w:val="18"/>
        </w:rPr>
        <w:sym w:font="Symbol" w:char="F05B"/>
      </w:r>
      <w:r w:rsidRPr="00866DD5">
        <w:rPr>
          <w:rFonts w:ascii="Verdana" w:hAnsi="Verdana" w:cstheme="minorHAnsi"/>
          <w:sz w:val="18"/>
          <w:szCs w:val="18"/>
        </w:rPr>
        <w:t xml:space="preserve">NOME </w:t>
      </w:r>
      <w:r w:rsidRPr="00866DD5">
        <w:rPr>
          <w:rFonts w:ascii="Verdana" w:hAnsi="Verdana"/>
          <w:sz w:val="18"/>
          <w:szCs w:val="18"/>
        </w:rPr>
        <w:sym w:font="Symbol" w:char="F05D"/>
      </w:r>
      <w:r w:rsidRPr="00866DD5">
        <w:rPr>
          <w:rFonts w:ascii="Verdana" w:hAnsi="Verdana" w:cstheme="minorHAnsi"/>
          <w:sz w:val="18"/>
          <w:szCs w:val="18"/>
        </w:rPr>
        <w:t xml:space="preserve">, </w:t>
      </w:r>
      <w:proofErr w:type="gramStart"/>
      <w:r w:rsidRPr="00866DD5">
        <w:rPr>
          <w:rFonts w:ascii="Verdana" w:hAnsi="Verdana" w:cstheme="minorHAnsi"/>
          <w:sz w:val="18"/>
          <w:szCs w:val="18"/>
        </w:rPr>
        <w:t>vem</w:t>
      </w:r>
      <w:proofErr w:type="gramEnd"/>
      <w:r w:rsidRPr="00866DD5">
        <w:rPr>
          <w:rFonts w:ascii="Verdana" w:hAnsi="Verdana" w:cstheme="minorHAnsi"/>
          <w:sz w:val="18"/>
          <w:szCs w:val="18"/>
        </w:rPr>
        <w:t xml:space="preserve"> requerer a V. Exas. visita presencial a realizar pelo colégio da Subespecialidade de Medicina Intensiva Pediátrica para atribuição de idoneidade e capacidade formativa, de acordo com o documento orientador da formação em Medicina Intensiva Pediátrica.</w:t>
      </w: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r w:rsidRPr="00866DD5">
        <w:rPr>
          <w:rFonts w:ascii="Verdana" w:hAnsi="Verdana"/>
          <w:sz w:val="18"/>
          <w:szCs w:val="18"/>
        </w:rPr>
        <w:sym w:font="Symbol" w:char="F05B"/>
      </w:r>
      <w:r w:rsidRPr="00866DD5">
        <w:rPr>
          <w:rFonts w:ascii="Verdana" w:hAnsi="Verdana" w:cstheme="minorHAnsi"/>
          <w:sz w:val="18"/>
          <w:szCs w:val="18"/>
        </w:rPr>
        <w:t>LOCAL</w:t>
      </w:r>
      <w:r w:rsidRPr="00866DD5">
        <w:rPr>
          <w:rFonts w:ascii="Verdana" w:hAnsi="Verdana"/>
          <w:sz w:val="18"/>
          <w:szCs w:val="18"/>
        </w:rPr>
        <w:sym w:font="Symbol" w:char="F05D"/>
      </w:r>
      <w:r w:rsidRPr="00866DD5">
        <w:rPr>
          <w:rFonts w:ascii="Verdana" w:hAnsi="Verdana" w:cstheme="minorHAnsi"/>
          <w:sz w:val="18"/>
          <w:szCs w:val="18"/>
        </w:rPr>
        <w:t xml:space="preserve">, </w:t>
      </w:r>
      <w:r w:rsidRPr="00866DD5">
        <w:rPr>
          <w:rFonts w:ascii="Verdana" w:hAnsi="Verdana"/>
          <w:sz w:val="18"/>
          <w:szCs w:val="18"/>
        </w:rPr>
        <w:sym w:font="Symbol" w:char="F05B"/>
      </w:r>
      <w:r w:rsidRPr="00866DD5">
        <w:rPr>
          <w:rFonts w:ascii="Verdana" w:hAnsi="Verdana" w:cstheme="minorHAnsi"/>
          <w:sz w:val="18"/>
          <w:szCs w:val="18"/>
        </w:rPr>
        <w:t>DATA</w:t>
      </w:r>
      <w:r w:rsidRPr="00866DD5">
        <w:rPr>
          <w:rFonts w:ascii="Verdana" w:hAnsi="Verdana"/>
          <w:sz w:val="18"/>
          <w:szCs w:val="18"/>
        </w:rPr>
        <w:sym w:font="Symbol" w:char="F05D"/>
      </w: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r w:rsidRPr="00866DD5">
        <w:rPr>
          <w:rFonts w:ascii="Verdana" w:hAnsi="Verdana" w:cstheme="minorHAnsi"/>
          <w:sz w:val="18"/>
          <w:szCs w:val="18"/>
        </w:rPr>
        <w:t>Pede deferimento,</w:t>
      </w: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r w:rsidRPr="00866DD5">
        <w:rPr>
          <w:rFonts w:ascii="Verdana" w:hAnsi="Verdana" w:cstheme="minorHAnsi"/>
          <w:sz w:val="18"/>
          <w:szCs w:val="18"/>
        </w:rPr>
        <w:t>Assinaturas:</w:t>
      </w: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r w:rsidRPr="00866DD5">
        <w:rPr>
          <w:rFonts w:ascii="Verdana" w:hAnsi="Verdana" w:cstheme="minorHAnsi"/>
          <w:sz w:val="18"/>
          <w:szCs w:val="18"/>
        </w:rPr>
        <w:t>Diretor/Coordenador do Serviço/Unidade: ___________________________</w:t>
      </w: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sz w:val="18"/>
          <w:szCs w:val="18"/>
        </w:rPr>
      </w:pPr>
      <w:r w:rsidRPr="00866DD5">
        <w:rPr>
          <w:rFonts w:ascii="Verdana" w:hAnsi="Verdana" w:cstheme="minorHAnsi"/>
          <w:sz w:val="18"/>
          <w:szCs w:val="18"/>
        </w:rPr>
        <w:t>Diretor da Pediatria _____________________________________________</w:t>
      </w:r>
    </w:p>
    <w:p w:rsidR="00866DD5" w:rsidRPr="00866DD5" w:rsidRDefault="00866DD5" w:rsidP="00866DD5">
      <w:pPr>
        <w:pStyle w:val="PargrafodaLista"/>
        <w:widowControl w:val="0"/>
        <w:numPr>
          <w:ilvl w:val="0"/>
          <w:numId w:val="16"/>
        </w:numPr>
        <w:autoSpaceDE w:val="0"/>
        <w:autoSpaceDN w:val="0"/>
        <w:adjustRightInd w:val="0"/>
        <w:spacing w:line="350" w:lineRule="atLeast"/>
        <w:jc w:val="both"/>
        <w:rPr>
          <w:rFonts w:ascii="Verdana" w:hAnsi="Verdana" w:cstheme="minorHAnsi"/>
          <w:b/>
          <w:sz w:val="18"/>
          <w:szCs w:val="18"/>
        </w:rPr>
      </w:pPr>
      <w:r w:rsidRPr="00866DD5">
        <w:rPr>
          <w:rFonts w:ascii="Verdana" w:hAnsi="Verdana" w:cstheme="minorHAnsi"/>
          <w:sz w:val="18"/>
          <w:szCs w:val="18"/>
        </w:rPr>
        <w:t>Diretor Clínico _________________________________________________</w:t>
      </w:r>
    </w:p>
    <w:p w:rsidR="00866DD5" w:rsidRPr="00866DD5" w:rsidRDefault="00866DD5" w:rsidP="00866DD5">
      <w:pPr>
        <w:pStyle w:val="PargrafodaLista"/>
        <w:widowControl w:val="0"/>
        <w:numPr>
          <w:ilvl w:val="0"/>
          <w:numId w:val="16"/>
        </w:numPr>
        <w:autoSpaceDE w:val="0"/>
        <w:autoSpaceDN w:val="0"/>
        <w:adjustRightInd w:val="0"/>
        <w:spacing w:line="350" w:lineRule="atLeast"/>
        <w:rPr>
          <w:rFonts w:ascii="Verdana" w:hAnsi="Verdana" w:cstheme="minorHAnsi"/>
          <w:b/>
          <w:sz w:val="18"/>
          <w:szCs w:val="18"/>
        </w:rPr>
      </w:pPr>
    </w:p>
    <w:p w:rsidR="00866DD5" w:rsidRPr="00866DD5" w:rsidRDefault="00866DD5" w:rsidP="00866DD5">
      <w:pPr>
        <w:pStyle w:val="PargrafodaLista"/>
        <w:widowControl w:val="0"/>
        <w:numPr>
          <w:ilvl w:val="0"/>
          <w:numId w:val="16"/>
        </w:numPr>
        <w:autoSpaceDE w:val="0"/>
        <w:autoSpaceDN w:val="0"/>
        <w:adjustRightInd w:val="0"/>
        <w:spacing w:line="350" w:lineRule="atLeast"/>
        <w:rPr>
          <w:rFonts w:ascii="Verdana" w:hAnsi="Verdana" w:cstheme="minorHAnsi"/>
          <w:b/>
          <w:sz w:val="18"/>
          <w:szCs w:val="18"/>
        </w:rPr>
      </w:pPr>
      <w:r w:rsidRPr="00866DD5">
        <w:rPr>
          <w:rFonts w:ascii="Verdana" w:hAnsi="Verdana" w:cstheme="minorHAnsi"/>
          <w:b/>
          <w:sz w:val="18"/>
          <w:szCs w:val="18"/>
        </w:rPr>
        <w:t>Contactos:</w:t>
      </w:r>
    </w:p>
    <w:p w:rsidR="00866DD5" w:rsidRPr="00866DD5" w:rsidRDefault="00866DD5" w:rsidP="00866DD5">
      <w:pPr>
        <w:pStyle w:val="PargrafodaLista"/>
        <w:widowControl w:val="0"/>
        <w:numPr>
          <w:ilvl w:val="0"/>
          <w:numId w:val="16"/>
        </w:numPr>
        <w:autoSpaceDE w:val="0"/>
        <w:autoSpaceDN w:val="0"/>
        <w:adjustRightInd w:val="0"/>
        <w:spacing w:line="350" w:lineRule="atLeast"/>
        <w:rPr>
          <w:rFonts w:ascii="Verdana" w:hAnsi="Verdana" w:cstheme="minorHAnsi"/>
          <w:b/>
          <w:sz w:val="18"/>
          <w:szCs w:val="18"/>
        </w:rPr>
      </w:pPr>
      <w:r w:rsidRPr="00866DD5">
        <w:rPr>
          <w:rFonts w:ascii="Verdana" w:hAnsi="Verdana" w:cstheme="minorHAnsi"/>
          <w:b/>
          <w:sz w:val="18"/>
          <w:szCs w:val="18"/>
        </w:rPr>
        <w:t>Telefone: _____________________________</w:t>
      </w:r>
    </w:p>
    <w:p w:rsidR="00866DD5" w:rsidRPr="00866DD5" w:rsidRDefault="00866DD5" w:rsidP="00866DD5">
      <w:pPr>
        <w:pStyle w:val="PargrafodaLista"/>
        <w:widowControl w:val="0"/>
        <w:numPr>
          <w:ilvl w:val="0"/>
          <w:numId w:val="16"/>
        </w:numPr>
        <w:autoSpaceDE w:val="0"/>
        <w:autoSpaceDN w:val="0"/>
        <w:adjustRightInd w:val="0"/>
        <w:spacing w:line="350" w:lineRule="atLeast"/>
        <w:rPr>
          <w:rFonts w:ascii="Verdana" w:hAnsi="Verdana" w:cstheme="minorHAnsi"/>
          <w:b/>
          <w:sz w:val="18"/>
          <w:szCs w:val="18"/>
        </w:rPr>
      </w:pPr>
      <w:proofErr w:type="gramStart"/>
      <w:r w:rsidRPr="00866DD5">
        <w:rPr>
          <w:rFonts w:ascii="Verdana" w:hAnsi="Verdana" w:cstheme="minorHAnsi"/>
          <w:b/>
          <w:sz w:val="18"/>
          <w:szCs w:val="18"/>
        </w:rPr>
        <w:t>Email</w:t>
      </w:r>
      <w:proofErr w:type="gramEnd"/>
      <w:r w:rsidRPr="00866DD5">
        <w:rPr>
          <w:rFonts w:ascii="Verdana" w:hAnsi="Verdana" w:cstheme="minorHAnsi"/>
          <w:b/>
          <w:sz w:val="18"/>
          <w:szCs w:val="18"/>
        </w:rPr>
        <w:t>: ________________________________</w:t>
      </w:r>
    </w:p>
    <w:p w:rsidR="00866DD5" w:rsidRP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18"/>
          <w:szCs w:val="18"/>
        </w:rPr>
      </w:pPr>
    </w:p>
    <w:p w:rsidR="00866DD5" w:rsidRP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18"/>
          <w:szCs w:val="18"/>
        </w:rPr>
      </w:pPr>
    </w:p>
    <w:p w:rsidR="00866DD5" w:rsidRP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18"/>
          <w:szCs w:val="18"/>
        </w:rPr>
      </w:pPr>
    </w:p>
    <w:p w:rsidR="00866DD5" w:rsidRP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18"/>
          <w:szCs w:val="18"/>
        </w:rPr>
      </w:pPr>
    </w:p>
    <w:p w:rsidR="00866DD5" w:rsidRP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18"/>
          <w:szCs w:val="18"/>
        </w:rPr>
      </w:pPr>
    </w:p>
    <w:p w:rsidR="00866DD5" w:rsidRP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18"/>
          <w:szCs w:val="18"/>
        </w:rPr>
      </w:pPr>
    </w:p>
    <w:p w:rsidR="00866DD5" w:rsidRDefault="00866DD5" w:rsidP="00866DD5">
      <w:pPr>
        <w:pStyle w:val="PargrafodaLista"/>
        <w:widowControl w:val="0"/>
        <w:autoSpaceDE w:val="0"/>
        <w:autoSpaceDN w:val="0"/>
        <w:adjustRightInd w:val="0"/>
        <w:spacing w:line="350" w:lineRule="atLeast"/>
        <w:ind w:left="720"/>
        <w:rPr>
          <w:rFonts w:ascii="Arial Narrow" w:hAnsi="Arial Narrow" w:cstheme="minorHAnsi"/>
          <w:b/>
        </w:rPr>
      </w:pPr>
    </w:p>
    <w:p w:rsidR="00866DD5" w:rsidRDefault="00866DD5" w:rsidP="00866DD5">
      <w:pPr>
        <w:pStyle w:val="PargrafodaLista"/>
        <w:widowControl w:val="0"/>
        <w:autoSpaceDE w:val="0"/>
        <w:autoSpaceDN w:val="0"/>
        <w:adjustRightInd w:val="0"/>
        <w:spacing w:line="350" w:lineRule="atLeast"/>
        <w:ind w:left="720"/>
        <w:rPr>
          <w:rFonts w:ascii="Arial Narrow" w:hAnsi="Arial Narrow" w:cstheme="minorHAnsi"/>
          <w:b/>
        </w:rPr>
      </w:pPr>
    </w:p>
    <w:p w:rsidR="00866DD5" w:rsidRDefault="00866DD5" w:rsidP="00866DD5">
      <w:pPr>
        <w:pStyle w:val="PargrafodaLista"/>
        <w:widowControl w:val="0"/>
        <w:autoSpaceDE w:val="0"/>
        <w:autoSpaceDN w:val="0"/>
        <w:adjustRightInd w:val="0"/>
        <w:spacing w:line="350" w:lineRule="atLeast"/>
        <w:ind w:left="720"/>
        <w:rPr>
          <w:rFonts w:ascii="Arial Narrow" w:hAnsi="Arial Narrow" w:cstheme="minorHAnsi"/>
          <w:b/>
        </w:rPr>
      </w:pPr>
    </w:p>
    <w:p w:rsidR="00866DD5" w:rsidRDefault="00866DD5" w:rsidP="00866DD5">
      <w:pPr>
        <w:pStyle w:val="PargrafodaLista"/>
        <w:widowControl w:val="0"/>
        <w:autoSpaceDE w:val="0"/>
        <w:autoSpaceDN w:val="0"/>
        <w:adjustRightInd w:val="0"/>
        <w:spacing w:line="350" w:lineRule="atLeast"/>
        <w:ind w:left="720"/>
        <w:rPr>
          <w:rFonts w:ascii="Arial Narrow" w:hAnsi="Arial Narrow" w:cstheme="minorHAnsi"/>
          <w:b/>
        </w:rPr>
      </w:pPr>
    </w:p>
    <w:p w:rsidR="00866DD5" w:rsidRDefault="00866DD5" w:rsidP="00866DD5">
      <w:pPr>
        <w:pStyle w:val="PargrafodaLista"/>
        <w:widowControl w:val="0"/>
        <w:autoSpaceDE w:val="0"/>
        <w:autoSpaceDN w:val="0"/>
        <w:adjustRightInd w:val="0"/>
        <w:spacing w:line="350" w:lineRule="atLeast"/>
        <w:ind w:left="720"/>
        <w:rPr>
          <w:rFonts w:ascii="Arial Narrow" w:hAnsi="Arial Narrow" w:cstheme="minorHAnsi"/>
          <w:b/>
        </w:rPr>
      </w:pP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r w:rsidRPr="00866DD5">
        <w:rPr>
          <w:rFonts w:ascii="Verdana" w:hAnsi="Verdana" w:cstheme="minorHAnsi"/>
          <w:b/>
          <w:sz w:val="20"/>
          <w:szCs w:val="20"/>
        </w:rPr>
        <w:t>ANEXO 2</w:t>
      </w: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r w:rsidRPr="00866DD5">
        <w:rPr>
          <w:rFonts w:ascii="Verdana" w:hAnsi="Verdana" w:cstheme="minorHAnsi"/>
          <w:b/>
          <w:sz w:val="20"/>
          <w:szCs w:val="20"/>
        </w:rPr>
        <w:t xml:space="preserve">Inquérito aos Serviços / </w:t>
      </w:r>
      <w:proofErr w:type="spellStart"/>
      <w:r w:rsidRPr="00866DD5">
        <w:rPr>
          <w:rFonts w:ascii="Verdana" w:hAnsi="Verdana" w:cstheme="minorHAnsi"/>
          <w:b/>
          <w:sz w:val="20"/>
          <w:szCs w:val="20"/>
        </w:rPr>
        <w:t>UCI´s</w:t>
      </w:r>
      <w:proofErr w:type="spellEnd"/>
      <w:r w:rsidRPr="00866DD5">
        <w:rPr>
          <w:rFonts w:ascii="Verdana" w:hAnsi="Verdana" w:cstheme="minorHAnsi"/>
          <w:b/>
          <w:sz w:val="20"/>
          <w:szCs w:val="20"/>
        </w:rPr>
        <w:t xml:space="preserve"> Pediátricos</w:t>
      </w: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proofErr w:type="gramStart"/>
      <w:r w:rsidRPr="00866DD5">
        <w:rPr>
          <w:rFonts w:ascii="Verdana" w:hAnsi="Verdana" w:cstheme="minorHAnsi"/>
          <w:b/>
          <w:sz w:val="20"/>
          <w:szCs w:val="20"/>
        </w:rPr>
        <w:t>para</w:t>
      </w:r>
      <w:proofErr w:type="gramEnd"/>
      <w:r w:rsidRPr="00866DD5">
        <w:rPr>
          <w:rFonts w:ascii="Verdana" w:hAnsi="Verdana" w:cstheme="minorHAnsi"/>
          <w:b/>
          <w:sz w:val="20"/>
          <w:szCs w:val="20"/>
        </w:rPr>
        <w:t xml:space="preserve"> efeitos de atribuição de idoneidade e capacidade formativa</w:t>
      </w: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proofErr w:type="gramStart"/>
      <w:r w:rsidRPr="00866DD5">
        <w:rPr>
          <w:rFonts w:ascii="Verdana" w:hAnsi="Verdana" w:cstheme="minorHAnsi"/>
          <w:b/>
          <w:sz w:val="20"/>
          <w:szCs w:val="20"/>
        </w:rPr>
        <w:t>pela</w:t>
      </w:r>
      <w:proofErr w:type="gramEnd"/>
      <w:r w:rsidRPr="00866DD5">
        <w:rPr>
          <w:rFonts w:ascii="Verdana" w:hAnsi="Verdana" w:cstheme="minorHAnsi"/>
          <w:b/>
          <w:sz w:val="20"/>
          <w:szCs w:val="20"/>
        </w:rPr>
        <w:t xml:space="preserve"> Ordem dos Médicos</w:t>
      </w:r>
    </w:p>
    <w:p w:rsidR="00866DD5" w:rsidRPr="00866DD5" w:rsidRDefault="00866DD5" w:rsidP="00866DD5">
      <w:pPr>
        <w:rPr>
          <w:rStyle w:val="nfase"/>
          <w:rFonts w:ascii="Verdana" w:hAnsi="Verdana" w:cs="Arial"/>
          <w:sz w:val="20"/>
          <w:szCs w:val="20"/>
        </w:rPr>
      </w:pPr>
    </w:p>
    <w:p w:rsidR="00866DD5" w:rsidRPr="00866DD5" w:rsidRDefault="00866DD5" w:rsidP="00866DD5">
      <w:pPr>
        <w:rPr>
          <w:rStyle w:val="nfase"/>
          <w:rFonts w:ascii="Verdana" w:hAnsi="Verdana" w:cs="Arial"/>
          <w:sz w:val="20"/>
          <w:szCs w:val="20"/>
        </w:rPr>
      </w:pPr>
    </w:p>
    <w:p w:rsidR="00866DD5" w:rsidRPr="00866DD5" w:rsidRDefault="00866DD5" w:rsidP="00866DD5">
      <w:pPr>
        <w:rPr>
          <w:rStyle w:val="nfase"/>
          <w:rFonts w:ascii="Verdana" w:hAnsi="Verdana" w:cs="Arial"/>
          <w:sz w:val="20"/>
          <w:szCs w:val="20"/>
        </w:rPr>
      </w:pPr>
      <w:r w:rsidRPr="00866DD5">
        <w:rPr>
          <w:rStyle w:val="nfase"/>
          <w:rFonts w:ascii="Verdana" w:hAnsi="Verdana" w:cs="Arial"/>
          <w:sz w:val="20"/>
          <w:szCs w:val="20"/>
        </w:rPr>
        <w:t xml:space="preserve">Responda às questões com </w:t>
      </w:r>
      <w:r w:rsidRPr="00866DD5">
        <w:rPr>
          <w:rStyle w:val="nfase"/>
          <w:rFonts w:ascii="Verdana" w:hAnsi="Verdana" w:cs="Arial"/>
          <w:color w:val="0070C0"/>
          <w:sz w:val="20"/>
          <w:szCs w:val="20"/>
        </w:rPr>
        <w:t>SIM</w:t>
      </w:r>
      <w:r w:rsidRPr="00866DD5">
        <w:rPr>
          <w:rStyle w:val="nfase"/>
          <w:rFonts w:ascii="Verdana" w:hAnsi="Verdana" w:cs="Arial"/>
          <w:sz w:val="20"/>
          <w:szCs w:val="20"/>
        </w:rPr>
        <w:t xml:space="preserve"> e </w:t>
      </w:r>
      <w:r w:rsidRPr="00866DD5">
        <w:rPr>
          <w:rStyle w:val="nfase"/>
          <w:rFonts w:ascii="Verdana" w:hAnsi="Verdana" w:cs="Arial"/>
          <w:color w:val="0070C0"/>
          <w:sz w:val="20"/>
          <w:szCs w:val="20"/>
        </w:rPr>
        <w:t>NÃO</w:t>
      </w:r>
      <w:r w:rsidRPr="00866DD5">
        <w:rPr>
          <w:rStyle w:val="nfase"/>
          <w:rFonts w:ascii="Verdana" w:hAnsi="Verdana" w:cs="Arial"/>
          <w:sz w:val="20"/>
          <w:szCs w:val="20"/>
        </w:rPr>
        <w:t>, exceto quando lhe é solicitado um nome ou número, ou lhe é dada outra indicação.</w:t>
      </w:r>
    </w:p>
    <w:p w:rsidR="00866DD5" w:rsidRPr="00866DD5" w:rsidRDefault="00866DD5" w:rsidP="00866DD5">
      <w:pPr>
        <w:rPr>
          <w:rFonts w:ascii="Verdana" w:hAnsi="Verdana" w:cs="Arial"/>
          <w:sz w:val="20"/>
          <w:szCs w:val="20"/>
        </w:rPr>
      </w:pPr>
    </w:p>
    <w:tbl>
      <w:tblPr>
        <w:tblStyle w:val="Tabelacomgrelha"/>
        <w:tblW w:w="9351" w:type="dxa"/>
        <w:tblLook w:val="04A0"/>
      </w:tblPr>
      <w:tblGrid>
        <w:gridCol w:w="5353"/>
        <w:gridCol w:w="142"/>
        <w:gridCol w:w="3856"/>
      </w:tblGrid>
      <w:tr w:rsidR="00866DD5" w:rsidRPr="00866DD5" w:rsidTr="00866DD5">
        <w:tc>
          <w:tcPr>
            <w:tcW w:w="5495" w:type="dxa"/>
            <w:gridSpan w:val="2"/>
            <w:tcBorders>
              <w:bottom w:val="single" w:sz="4" w:space="0" w:color="auto"/>
              <w:right w:val="nil"/>
            </w:tcBorders>
            <w:shd w:val="clear" w:color="auto" w:fill="D9D9D9" w:themeFill="background1" w:themeFillShade="D9"/>
          </w:tcPr>
          <w:p w:rsidR="00866DD5" w:rsidRPr="00866DD5" w:rsidRDefault="00866DD5" w:rsidP="00866DD5">
            <w:pPr>
              <w:rPr>
                <w:rFonts w:ascii="Verdana" w:hAnsi="Verdana" w:cs="Arial"/>
                <w:b/>
                <w:sz w:val="20"/>
                <w:szCs w:val="20"/>
              </w:rPr>
            </w:pPr>
            <w:r w:rsidRPr="00866DD5">
              <w:rPr>
                <w:rFonts w:ascii="Verdana" w:hAnsi="Verdana" w:cs="Arial"/>
                <w:b/>
                <w:sz w:val="20"/>
                <w:szCs w:val="20"/>
              </w:rPr>
              <w:t>1. IDENTIFICAÇÃO DO SERVIÇO / UNIDADE</w:t>
            </w:r>
          </w:p>
        </w:tc>
        <w:tc>
          <w:tcPr>
            <w:tcW w:w="3856" w:type="dxa"/>
            <w:tcBorders>
              <w:left w:val="nil"/>
              <w:bottom w:val="single" w:sz="4" w:space="0" w:color="auto"/>
            </w:tcBorders>
            <w:shd w:val="clear" w:color="auto" w:fill="D9D9D9" w:themeFill="background1" w:themeFillShade="D9"/>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tc>
      </w:tr>
      <w:tr w:rsidR="00866DD5" w:rsidRPr="00866DD5" w:rsidTr="00866DD5">
        <w:tc>
          <w:tcPr>
            <w:tcW w:w="9351" w:type="dxa"/>
            <w:gridSpan w:val="3"/>
            <w:tcBorders>
              <w:left w:val="nil"/>
              <w:right w:val="nil"/>
            </w:tcBorders>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rPr>
            </w:pPr>
            <w:r w:rsidRPr="00866DD5">
              <w:rPr>
                <w:rFonts w:ascii="Verdana" w:hAnsi="Verdana" w:cs="Arial"/>
                <w:sz w:val="20"/>
                <w:szCs w:val="20"/>
              </w:rPr>
              <w:t xml:space="preserve">1.1 Nome do </w:t>
            </w:r>
            <w:proofErr w:type="spellStart"/>
            <w:r w:rsidRPr="00866DD5">
              <w:rPr>
                <w:rFonts w:ascii="Verdana" w:hAnsi="Verdana" w:cs="Arial"/>
                <w:sz w:val="20"/>
                <w:szCs w:val="20"/>
              </w:rPr>
              <w:t>Serviço</w:t>
            </w:r>
            <w:proofErr w:type="spellEnd"/>
            <w:r w:rsidRPr="00866DD5">
              <w:rPr>
                <w:rFonts w:ascii="Verdana" w:hAnsi="Verdana" w:cs="Arial"/>
                <w:sz w:val="20"/>
                <w:szCs w:val="20"/>
              </w:rPr>
              <w:t xml:space="preserve"> / </w:t>
            </w:r>
            <w:proofErr w:type="spellStart"/>
            <w:r w:rsidRPr="00866DD5">
              <w:rPr>
                <w:rFonts w:ascii="Verdana" w:hAnsi="Verdana" w:cs="Arial"/>
                <w:sz w:val="20"/>
                <w:szCs w:val="20"/>
              </w:rPr>
              <w:t>Unidade</w:t>
            </w:r>
            <w:proofErr w:type="spellEnd"/>
            <w:r w:rsidRPr="00866DD5">
              <w:rPr>
                <w:rFonts w:ascii="Verdana" w:hAnsi="Verdana" w:cs="Arial"/>
                <w:sz w:val="20"/>
                <w:szCs w:val="20"/>
              </w:rPr>
              <w:t>:</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1.2 Figura jurídica (Serviço ou Unidade funcional?):</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1.3 Direção de Serviço/Unidade</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Médico do Serviço/Unidade ou outro:</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 xml:space="preserve">Médico </w:t>
            </w:r>
            <w:proofErr w:type="spellStart"/>
            <w:r w:rsidRPr="00866DD5">
              <w:rPr>
                <w:rFonts w:ascii="Verdana" w:hAnsi="Verdana" w:cs="Arial"/>
                <w:sz w:val="20"/>
                <w:szCs w:val="20"/>
                <w:lang w:val="pt-PT"/>
              </w:rPr>
              <w:t>intensivista</w:t>
            </w:r>
            <w:proofErr w:type="spellEnd"/>
            <w:r w:rsidRPr="00866DD5">
              <w:rPr>
                <w:rFonts w:ascii="Verdana" w:hAnsi="Verdana" w:cs="Arial"/>
                <w:sz w:val="20"/>
                <w:szCs w:val="20"/>
                <w:lang w:val="pt-PT"/>
              </w:rPr>
              <w:t xml:space="preserve"> pela OM ou outro:</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1.4 Telefone Serviço / Unidade:</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1.5 </w:t>
            </w:r>
            <w:proofErr w:type="gramStart"/>
            <w:r w:rsidRPr="00866DD5">
              <w:rPr>
                <w:rFonts w:ascii="Verdana" w:hAnsi="Verdana" w:cs="Arial"/>
                <w:sz w:val="20"/>
                <w:szCs w:val="20"/>
                <w:lang w:val="pt-PT"/>
              </w:rPr>
              <w:t>FAX</w:t>
            </w:r>
            <w:proofErr w:type="gramEnd"/>
            <w:r w:rsidRPr="00866DD5">
              <w:rPr>
                <w:rFonts w:ascii="Verdana" w:hAnsi="Verdana" w:cs="Arial"/>
                <w:sz w:val="20"/>
                <w:szCs w:val="20"/>
                <w:lang w:val="pt-PT"/>
              </w:rPr>
              <w:t xml:space="preserve"> Serviço / Unidade:</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1.6 </w:t>
            </w:r>
            <w:proofErr w:type="gramStart"/>
            <w:r w:rsidRPr="00866DD5">
              <w:rPr>
                <w:rFonts w:ascii="Verdana" w:hAnsi="Verdana" w:cs="Arial"/>
                <w:sz w:val="20"/>
                <w:szCs w:val="20"/>
                <w:lang w:val="pt-PT"/>
              </w:rPr>
              <w:t>E-mail</w:t>
            </w:r>
            <w:proofErr w:type="gramEnd"/>
            <w:r w:rsidRPr="00866DD5">
              <w:rPr>
                <w:rFonts w:ascii="Verdana" w:hAnsi="Verdana" w:cs="Arial"/>
                <w:sz w:val="20"/>
                <w:szCs w:val="20"/>
                <w:lang w:val="pt-PT"/>
              </w:rPr>
              <w:t xml:space="preserve"> Serviço / Unidade:</w:t>
            </w:r>
          </w:p>
        </w:tc>
        <w:tc>
          <w:tcPr>
            <w:tcW w:w="3998" w:type="dxa"/>
            <w:gridSpan w:val="2"/>
            <w:shd w:val="clear" w:color="auto" w:fill="F2F2F2" w:themeFill="background1" w:themeFillShade="F2"/>
          </w:tcPr>
          <w:p w:rsidR="00866DD5" w:rsidRPr="00866DD5" w:rsidRDefault="00866DD5" w:rsidP="00866DD5">
            <w:pPr>
              <w:rPr>
                <w:rFonts w:ascii="Verdana" w:hAnsi="Verdana" w:cs="Arial"/>
                <w:sz w:val="20"/>
                <w:szCs w:val="20"/>
              </w:rPr>
            </w:pPr>
          </w:p>
        </w:tc>
      </w:tr>
    </w:tbl>
    <w:p w:rsidR="00866DD5" w:rsidRPr="00866DD5" w:rsidRDefault="00866DD5" w:rsidP="00866DD5">
      <w:pPr>
        <w:rPr>
          <w:rFonts w:ascii="Verdana" w:hAnsi="Verdana" w:cs="Arial"/>
          <w:sz w:val="20"/>
          <w:szCs w:val="20"/>
        </w:rPr>
      </w:pPr>
    </w:p>
    <w:tbl>
      <w:tblPr>
        <w:tblStyle w:val="Tabelacomgrelha"/>
        <w:tblW w:w="9351" w:type="dxa"/>
        <w:tblLook w:val="04A0"/>
      </w:tblPr>
      <w:tblGrid>
        <w:gridCol w:w="5353"/>
        <w:gridCol w:w="3998"/>
      </w:tblGrid>
      <w:tr w:rsidR="00866DD5" w:rsidRPr="00866DD5" w:rsidTr="00866DD5">
        <w:tc>
          <w:tcPr>
            <w:tcW w:w="5353" w:type="dxa"/>
            <w:tcBorders>
              <w:bottom w:val="single" w:sz="4" w:space="0" w:color="auto"/>
              <w:right w:val="nil"/>
            </w:tcBorders>
            <w:shd w:val="clear" w:color="auto" w:fill="D9D9D9" w:themeFill="background1" w:themeFillShade="D9"/>
          </w:tcPr>
          <w:p w:rsidR="00866DD5" w:rsidRPr="00866DD5" w:rsidRDefault="00866DD5" w:rsidP="00866DD5">
            <w:pPr>
              <w:rPr>
                <w:rFonts w:ascii="Verdana" w:hAnsi="Verdana" w:cs="Arial"/>
                <w:b/>
                <w:sz w:val="20"/>
                <w:szCs w:val="20"/>
              </w:rPr>
            </w:pPr>
            <w:r w:rsidRPr="00866DD5">
              <w:rPr>
                <w:rFonts w:ascii="Verdana" w:hAnsi="Verdana" w:cs="Arial"/>
                <w:b/>
                <w:sz w:val="20"/>
                <w:szCs w:val="20"/>
              </w:rPr>
              <w:t>2. IDENTIFICAÇÃO</w:t>
            </w:r>
          </w:p>
          <w:p w:rsidR="00866DD5" w:rsidRPr="00866DD5" w:rsidRDefault="00866DD5" w:rsidP="00866DD5">
            <w:pPr>
              <w:rPr>
                <w:rFonts w:ascii="Verdana" w:hAnsi="Verdana" w:cs="Arial"/>
                <w:b/>
                <w:sz w:val="20"/>
                <w:szCs w:val="20"/>
              </w:rPr>
            </w:pPr>
            <w:r w:rsidRPr="00866DD5">
              <w:rPr>
                <w:rFonts w:ascii="Verdana" w:hAnsi="Verdana" w:cs="Arial"/>
                <w:b/>
                <w:sz w:val="20"/>
                <w:szCs w:val="20"/>
              </w:rPr>
              <w:t>DO ESTABELECIMENTO HOSPITALAR</w:t>
            </w:r>
          </w:p>
        </w:tc>
        <w:tc>
          <w:tcPr>
            <w:tcW w:w="3998" w:type="dxa"/>
            <w:tcBorders>
              <w:left w:val="nil"/>
              <w:bottom w:val="single" w:sz="4" w:space="0" w:color="auto"/>
            </w:tcBorders>
            <w:shd w:val="clear" w:color="auto" w:fill="D9D9D9" w:themeFill="background1" w:themeFillShade="D9"/>
          </w:tcPr>
          <w:p w:rsidR="00866DD5" w:rsidRPr="00866DD5" w:rsidRDefault="00866DD5" w:rsidP="00866DD5">
            <w:pPr>
              <w:spacing w:before="240"/>
              <w:jc w:val="center"/>
              <w:rPr>
                <w:rFonts w:ascii="Verdana" w:hAnsi="Verdana" w:cs="Arial"/>
                <w:sz w:val="20"/>
                <w:szCs w:val="20"/>
                <w:lang w:val="pt-PT"/>
              </w:rPr>
            </w:pPr>
            <w:r w:rsidRPr="00866DD5">
              <w:rPr>
                <w:rFonts w:ascii="Verdana" w:hAnsi="Verdana" w:cs="Arial"/>
                <w:sz w:val="20"/>
                <w:szCs w:val="20"/>
                <w:lang w:val="pt-PT"/>
              </w:rPr>
              <w:t>ZONA DE RESPOSTA</w:t>
            </w:r>
          </w:p>
        </w:tc>
      </w:tr>
      <w:tr w:rsidR="00866DD5" w:rsidRPr="00866DD5" w:rsidTr="00866DD5">
        <w:tc>
          <w:tcPr>
            <w:tcW w:w="9351" w:type="dxa"/>
            <w:gridSpan w:val="2"/>
            <w:tcBorders>
              <w:left w:val="nil"/>
              <w:right w:val="nil"/>
            </w:tcBorders>
          </w:tcPr>
          <w:p w:rsidR="00866DD5" w:rsidRPr="00866DD5" w:rsidRDefault="00866DD5" w:rsidP="00866DD5">
            <w:pPr>
              <w:rPr>
                <w:rFonts w:ascii="Verdana" w:hAnsi="Verdana" w:cs="Arial"/>
                <w:sz w:val="20"/>
                <w:szCs w:val="20"/>
              </w:rPr>
            </w:pPr>
          </w:p>
        </w:tc>
      </w:tr>
      <w:tr w:rsidR="00866DD5" w:rsidRPr="00866DD5" w:rsidTr="00866DD5">
        <w:tc>
          <w:tcPr>
            <w:tcW w:w="5353" w:type="dxa"/>
          </w:tcPr>
          <w:p w:rsidR="00866DD5" w:rsidRPr="00866DD5" w:rsidRDefault="00866DD5" w:rsidP="00866DD5">
            <w:pPr>
              <w:rPr>
                <w:rFonts w:ascii="Verdana" w:hAnsi="Verdana" w:cs="Arial"/>
                <w:sz w:val="20"/>
                <w:szCs w:val="20"/>
              </w:rPr>
            </w:pPr>
            <w:r w:rsidRPr="00866DD5">
              <w:rPr>
                <w:rFonts w:ascii="Verdana" w:hAnsi="Verdana" w:cs="Arial"/>
                <w:sz w:val="20"/>
                <w:szCs w:val="20"/>
              </w:rPr>
              <w:t>2.1 ARS</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2.2 Nome do hospital:</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9351" w:type="dxa"/>
            <w:gridSpan w:val="2"/>
            <w:tcBorders>
              <w:left w:val="nil"/>
              <w:right w:val="nil"/>
            </w:tcBorders>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2.3 Hospital Público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2.4 Hospital Público – Privado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bl>
    <w:p w:rsidR="00866DD5" w:rsidRPr="00866DD5" w:rsidRDefault="00866DD5" w:rsidP="00866DD5">
      <w:pPr>
        <w:rPr>
          <w:rFonts w:ascii="Verdana" w:hAnsi="Verdana" w:cs="Arial"/>
          <w:sz w:val="20"/>
          <w:szCs w:val="20"/>
        </w:rPr>
      </w:pPr>
    </w:p>
    <w:tbl>
      <w:tblPr>
        <w:tblStyle w:val="Tabelacomgrelha"/>
        <w:tblW w:w="9351" w:type="dxa"/>
        <w:tblLook w:val="04A0"/>
      </w:tblPr>
      <w:tblGrid>
        <w:gridCol w:w="5353"/>
        <w:gridCol w:w="3998"/>
      </w:tblGrid>
      <w:tr w:rsidR="00866DD5" w:rsidRPr="00866DD5" w:rsidTr="00866DD5">
        <w:tc>
          <w:tcPr>
            <w:tcW w:w="9351" w:type="dxa"/>
            <w:gridSpan w:val="2"/>
            <w:tcBorders>
              <w:bottom w:val="single" w:sz="4" w:space="0" w:color="auto"/>
            </w:tcBorders>
            <w:shd w:val="clear" w:color="auto" w:fill="D9D9D9" w:themeFill="background1" w:themeFillShade="D9"/>
          </w:tcPr>
          <w:p w:rsidR="00866DD5" w:rsidRPr="00866DD5" w:rsidRDefault="00866DD5" w:rsidP="00866DD5">
            <w:pPr>
              <w:rPr>
                <w:rFonts w:ascii="Verdana" w:hAnsi="Verdana" w:cs="Arial"/>
                <w:b/>
                <w:sz w:val="20"/>
                <w:szCs w:val="20"/>
                <w:lang w:val="pt-PT"/>
              </w:rPr>
            </w:pPr>
            <w:r w:rsidRPr="00866DD5">
              <w:rPr>
                <w:rFonts w:ascii="Verdana" w:hAnsi="Verdana" w:cs="Arial"/>
                <w:b/>
                <w:sz w:val="20"/>
                <w:szCs w:val="20"/>
                <w:lang w:val="pt-PT"/>
              </w:rPr>
              <w:t>3. CARACTERIZAÇÃO DA ÁREA DE INFLUÊNCIA</w:t>
            </w:r>
          </w:p>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(responder apenas se tiver estes dados)</w:t>
            </w:r>
          </w:p>
        </w:tc>
      </w:tr>
      <w:tr w:rsidR="00866DD5" w:rsidRPr="00866DD5" w:rsidTr="00866DD5">
        <w:tc>
          <w:tcPr>
            <w:tcW w:w="9351" w:type="dxa"/>
            <w:gridSpan w:val="2"/>
            <w:tcBorders>
              <w:left w:val="nil"/>
              <w:right w:val="nil"/>
            </w:tcBorders>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3.1. Identifique área de influência</w:t>
            </w:r>
          </w:p>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(por </w:t>
            </w:r>
            <w:proofErr w:type="spellStart"/>
            <w:r w:rsidRPr="00866DD5">
              <w:rPr>
                <w:rFonts w:ascii="Verdana" w:hAnsi="Verdana" w:cs="Arial"/>
                <w:sz w:val="20"/>
                <w:szCs w:val="20"/>
                <w:lang w:val="pt-PT"/>
              </w:rPr>
              <w:t>ex</w:t>
            </w:r>
            <w:proofErr w:type="spellEnd"/>
            <w:r w:rsidRPr="00866DD5">
              <w:rPr>
                <w:rFonts w:ascii="Verdana" w:hAnsi="Verdana" w:cs="Arial"/>
                <w:sz w:val="20"/>
                <w:szCs w:val="20"/>
                <w:lang w:val="pt-PT"/>
              </w:rPr>
              <w:t>: conselhos):</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3.2 População total (da área de influência):</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rPr>
            </w:pPr>
            <w:r w:rsidRPr="00866DD5">
              <w:rPr>
                <w:rFonts w:ascii="Verdana" w:hAnsi="Verdana" w:cs="Arial"/>
                <w:sz w:val="20"/>
                <w:szCs w:val="20"/>
              </w:rPr>
              <w:t xml:space="preserve">3.3 </w:t>
            </w:r>
            <w:proofErr w:type="spellStart"/>
            <w:r w:rsidRPr="00866DD5">
              <w:rPr>
                <w:rFonts w:ascii="Verdana" w:hAnsi="Verdana" w:cs="Arial"/>
                <w:sz w:val="20"/>
                <w:szCs w:val="20"/>
              </w:rPr>
              <w:t>População</w:t>
            </w:r>
            <w:proofErr w:type="spellEnd"/>
            <w:r w:rsidRPr="00866DD5">
              <w:rPr>
                <w:rFonts w:ascii="Verdana" w:hAnsi="Verdana" w:cs="Arial"/>
                <w:sz w:val="20"/>
                <w:szCs w:val="20"/>
              </w:rPr>
              <w:t xml:space="preserve"> </w:t>
            </w:r>
            <w:proofErr w:type="spellStart"/>
            <w:r w:rsidRPr="00866DD5">
              <w:rPr>
                <w:rFonts w:ascii="Verdana" w:hAnsi="Verdana" w:cs="Arial"/>
                <w:sz w:val="20"/>
                <w:szCs w:val="20"/>
              </w:rPr>
              <w:t>Pediátrica</w:t>
            </w:r>
            <w:proofErr w:type="spellEnd"/>
            <w:r w:rsidRPr="00866DD5">
              <w:rPr>
                <w:rFonts w:ascii="Verdana" w:hAnsi="Verdana" w:cs="Arial"/>
                <w:sz w:val="20"/>
                <w:szCs w:val="20"/>
              </w:rPr>
              <w:t xml:space="preserve"> (&lt; 18 </w:t>
            </w:r>
            <w:proofErr w:type="spellStart"/>
            <w:r w:rsidRPr="00866DD5">
              <w:rPr>
                <w:rFonts w:ascii="Verdana" w:hAnsi="Verdana" w:cs="Arial"/>
                <w:sz w:val="20"/>
                <w:szCs w:val="20"/>
              </w:rPr>
              <w:t>anos</w:t>
            </w:r>
            <w:proofErr w:type="spellEnd"/>
            <w:r w:rsidRPr="00866DD5">
              <w:rPr>
                <w:rFonts w:ascii="Verdana" w:hAnsi="Verdana" w:cs="Arial"/>
                <w:sz w:val="20"/>
                <w:szCs w:val="20"/>
              </w:rPr>
              <w:t>):</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rPr>
            </w:pPr>
          </w:p>
        </w:tc>
      </w:tr>
    </w:tbl>
    <w:p w:rsidR="00866DD5" w:rsidRPr="00866DD5" w:rsidRDefault="00866DD5" w:rsidP="00866DD5">
      <w:pPr>
        <w:rPr>
          <w:rFonts w:ascii="Verdana" w:hAnsi="Verdana" w:cs="Arial"/>
          <w:sz w:val="20"/>
          <w:szCs w:val="20"/>
        </w:rPr>
      </w:pPr>
    </w:p>
    <w:tbl>
      <w:tblPr>
        <w:tblStyle w:val="Tabelacomgrelha"/>
        <w:tblW w:w="9351" w:type="dxa"/>
        <w:tblLook w:val="04A0"/>
      </w:tblPr>
      <w:tblGrid>
        <w:gridCol w:w="5353"/>
        <w:gridCol w:w="3998"/>
      </w:tblGrid>
      <w:tr w:rsidR="00866DD5" w:rsidRPr="00866DD5" w:rsidTr="00866DD5">
        <w:tc>
          <w:tcPr>
            <w:tcW w:w="5353" w:type="dxa"/>
            <w:tcBorders>
              <w:bottom w:val="single" w:sz="4" w:space="0" w:color="auto"/>
              <w:right w:val="nil"/>
            </w:tcBorders>
            <w:shd w:val="clear" w:color="auto" w:fill="D9D9D9" w:themeFill="background1" w:themeFillShade="D9"/>
          </w:tcPr>
          <w:p w:rsidR="00866DD5" w:rsidRPr="00866DD5" w:rsidRDefault="00866DD5" w:rsidP="00866DD5">
            <w:pPr>
              <w:rPr>
                <w:rFonts w:ascii="Verdana" w:hAnsi="Verdana" w:cs="Arial"/>
                <w:b/>
                <w:sz w:val="20"/>
                <w:szCs w:val="20"/>
              </w:rPr>
            </w:pPr>
            <w:r w:rsidRPr="00866DD5">
              <w:rPr>
                <w:rFonts w:ascii="Verdana" w:hAnsi="Verdana" w:cs="Arial"/>
                <w:b/>
                <w:sz w:val="20"/>
                <w:szCs w:val="20"/>
              </w:rPr>
              <w:t>4. NÍVEL DE CUIDADOS</w:t>
            </w:r>
          </w:p>
        </w:tc>
        <w:tc>
          <w:tcPr>
            <w:tcW w:w="3998" w:type="dxa"/>
            <w:tcBorders>
              <w:left w:val="nil"/>
              <w:bottom w:val="single" w:sz="4" w:space="0" w:color="auto"/>
            </w:tcBorders>
            <w:shd w:val="clear" w:color="auto" w:fill="D9D9D9" w:themeFill="background1" w:themeFillShade="D9"/>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SIM ou NÃO ou com número)</w:t>
            </w:r>
          </w:p>
        </w:tc>
      </w:tr>
      <w:tr w:rsidR="00866DD5" w:rsidRPr="00866DD5" w:rsidTr="00866DD5">
        <w:tc>
          <w:tcPr>
            <w:tcW w:w="9351" w:type="dxa"/>
            <w:gridSpan w:val="2"/>
            <w:tcBorders>
              <w:left w:val="nil"/>
              <w:right w:val="nil"/>
            </w:tcBorders>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4.1 Número total de camas do Serviço: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708"/>
              <w:rPr>
                <w:rFonts w:ascii="Verdana" w:hAnsi="Verdana" w:cs="Arial"/>
                <w:sz w:val="20"/>
                <w:szCs w:val="20"/>
                <w:lang w:val="pt-PT"/>
              </w:rPr>
            </w:pPr>
            <w:r w:rsidRPr="00866DD5">
              <w:rPr>
                <w:rFonts w:ascii="Verdana" w:hAnsi="Verdana" w:cs="Arial"/>
                <w:sz w:val="20"/>
                <w:szCs w:val="20"/>
                <w:lang w:val="pt-PT"/>
              </w:rPr>
              <w:t xml:space="preserve">4.1.1 Nº de camas abertas de Cuidados </w:t>
            </w:r>
            <w:r w:rsidRPr="00866DD5">
              <w:rPr>
                <w:rFonts w:ascii="Verdana" w:hAnsi="Verdana" w:cs="Arial"/>
                <w:b/>
                <w:sz w:val="20"/>
                <w:szCs w:val="20"/>
                <w:u w:val="single"/>
                <w:lang w:val="pt-PT"/>
              </w:rPr>
              <w:t>Intensivos</w:t>
            </w:r>
            <w:r w:rsidRPr="00866DD5">
              <w:rPr>
                <w:rFonts w:ascii="Verdana" w:hAnsi="Verdana" w:cs="Arial"/>
                <w:sz w:val="20"/>
                <w:szCs w:val="20"/>
                <w:lang w:val="pt-PT"/>
              </w:rPr>
              <w:t xml:space="preserve"> Pediátricos:</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708"/>
              <w:rPr>
                <w:rFonts w:ascii="Verdana" w:hAnsi="Verdana" w:cs="Arial"/>
                <w:sz w:val="20"/>
                <w:szCs w:val="20"/>
                <w:lang w:val="pt-PT"/>
              </w:rPr>
            </w:pPr>
            <w:r w:rsidRPr="00866DD5">
              <w:rPr>
                <w:rFonts w:ascii="Verdana" w:hAnsi="Verdana" w:cs="Arial"/>
                <w:sz w:val="20"/>
                <w:szCs w:val="20"/>
                <w:lang w:val="pt-PT"/>
              </w:rPr>
              <w:t xml:space="preserve">4.1.2 Nº de camas abertas de Cuidados </w:t>
            </w:r>
            <w:r w:rsidRPr="00866DD5">
              <w:rPr>
                <w:rFonts w:ascii="Verdana" w:hAnsi="Verdana" w:cs="Arial"/>
                <w:b/>
                <w:sz w:val="20"/>
                <w:szCs w:val="20"/>
                <w:u w:val="single"/>
                <w:lang w:val="pt-PT"/>
              </w:rPr>
              <w:t>Intermédios</w:t>
            </w:r>
            <w:r w:rsidRPr="00866DD5">
              <w:rPr>
                <w:rFonts w:ascii="Verdana" w:hAnsi="Verdana" w:cs="Arial"/>
                <w:sz w:val="20"/>
                <w:szCs w:val="20"/>
                <w:lang w:val="pt-PT"/>
              </w:rPr>
              <w:t xml:space="preserve"> Pediátricos (se sob gestão do S/UCI):</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708"/>
              <w:rPr>
                <w:rFonts w:ascii="Verdana" w:hAnsi="Verdana" w:cs="Arial"/>
                <w:sz w:val="20"/>
                <w:szCs w:val="20"/>
                <w:lang w:val="pt-PT"/>
              </w:rPr>
            </w:pPr>
            <w:r w:rsidRPr="00866DD5">
              <w:rPr>
                <w:rFonts w:ascii="Verdana" w:hAnsi="Verdana" w:cs="Arial"/>
                <w:sz w:val="20"/>
                <w:szCs w:val="20"/>
                <w:lang w:val="pt-PT"/>
              </w:rPr>
              <w:t xml:space="preserve">4.1.3 Nº de camas abertas de Cuidados </w:t>
            </w:r>
            <w:r w:rsidRPr="00866DD5">
              <w:rPr>
                <w:rFonts w:ascii="Verdana" w:hAnsi="Verdana" w:cs="Arial"/>
                <w:b/>
                <w:sz w:val="20"/>
                <w:szCs w:val="20"/>
                <w:u w:val="single"/>
                <w:lang w:val="pt-PT"/>
              </w:rPr>
              <w:t>Intensivos Neonatais</w:t>
            </w:r>
            <w:r w:rsidRPr="00866DD5">
              <w:rPr>
                <w:rFonts w:ascii="Verdana" w:hAnsi="Verdana" w:cs="Arial"/>
                <w:sz w:val="20"/>
                <w:szCs w:val="20"/>
                <w:lang w:val="pt-PT"/>
              </w:rPr>
              <w:t xml:space="preserve"> (se S/UCI mista):</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708"/>
              <w:rPr>
                <w:rFonts w:ascii="Verdana" w:hAnsi="Verdana" w:cs="Arial"/>
                <w:sz w:val="20"/>
                <w:szCs w:val="20"/>
                <w:lang w:val="pt-PT"/>
              </w:rPr>
            </w:pPr>
            <w:r w:rsidRPr="00866DD5">
              <w:rPr>
                <w:rFonts w:ascii="Verdana" w:hAnsi="Verdana" w:cs="Arial"/>
                <w:sz w:val="20"/>
                <w:szCs w:val="20"/>
                <w:lang w:val="pt-PT"/>
              </w:rPr>
              <w:lastRenderedPageBreak/>
              <w:t xml:space="preserve">4.1.4 Nº de camas de Cuidados </w:t>
            </w:r>
            <w:r w:rsidRPr="00866DD5">
              <w:rPr>
                <w:rFonts w:ascii="Verdana" w:hAnsi="Verdana" w:cs="Arial"/>
                <w:b/>
                <w:sz w:val="20"/>
                <w:szCs w:val="20"/>
                <w:u w:val="single"/>
                <w:lang w:val="pt-PT"/>
              </w:rPr>
              <w:t xml:space="preserve">Intermédios Neonatais </w:t>
            </w:r>
            <w:r w:rsidRPr="00866DD5">
              <w:rPr>
                <w:rFonts w:ascii="Verdana" w:hAnsi="Verdana" w:cs="Arial"/>
                <w:sz w:val="20"/>
                <w:szCs w:val="20"/>
                <w:lang w:val="pt-PT"/>
              </w:rPr>
              <w:t>(se sob gestão do S/UCI):</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4.2 Número de camas de isolamento?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4.3 Número de camas fechadas? </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4.4 </w:t>
            </w:r>
            <w:proofErr w:type="gramStart"/>
            <w:r w:rsidRPr="00866DD5">
              <w:rPr>
                <w:rFonts w:ascii="Verdana" w:hAnsi="Verdana" w:cs="Arial"/>
                <w:sz w:val="20"/>
                <w:szCs w:val="20"/>
                <w:lang w:val="pt-PT"/>
              </w:rPr>
              <w:t>Razões para</w:t>
            </w:r>
            <w:proofErr w:type="gramEnd"/>
            <w:r w:rsidRPr="00866DD5">
              <w:rPr>
                <w:rFonts w:ascii="Verdana" w:hAnsi="Verdana" w:cs="Arial"/>
                <w:sz w:val="20"/>
                <w:szCs w:val="20"/>
                <w:lang w:val="pt-PT"/>
              </w:rPr>
              <w:t xml:space="preserve"> as camas estarem fechadas (ausência de material, ausência de profissionais, decisão do CA/Tutela?)</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9351" w:type="dxa"/>
            <w:gridSpan w:val="2"/>
            <w:tcBorders>
              <w:left w:val="nil"/>
              <w:bottom w:val="nil"/>
              <w:right w:val="nil"/>
            </w:tcBorders>
          </w:tcPr>
          <w:p w:rsidR="00866DD5" w:rsidRPr="00866DD5" w:rsidRDefault="00866DD5" w:rsidP="00866DD5">
            <w:pPr>
              <w:rPr>
                <w:rFonts w:ascii="Verdana" w:hAnsi="Verdana" w:cs="Arial"/>
                <w:sz w:val="20"/>
                <w:szCs w:val="20"/>
                <w:lang w:val="pt-PT"/>
              </w:rPr>
            </w:pPr>
          </w:p>
        </w:tc>
      </w:tr>
    </w:tbl>
    <w:p w:rsidR="00866DD5" w:rsidRPr="00866DD5" w:rsidRDefault="00866DD5" w:rsidP="00866DD5">
      <w:pPr>
        <w:rPr>
          <w:rFonts w:ascii="Verdana" w:hAnsi="Verdana" w:cs="Arial"/>
          <w:sz w:val="20"/>
          <w:szCs w:val="20"/>
        </w:rPr>
      </w:pPr>
    </w:p>
    <w:tbl>
      <w:tblPr>
        <w:tblStyle w:val="Tabelacomgrelha"/>
        <w:tblW w:w="9351" w:type="dxa"/>
        <w:tblLook w:val="04A0"/>
      </w:tblPr>
      <w:tblGrid>
        <w:gridCol w:w="5353"/>
        <w:gridCol w:w="3998"/>
      </w:tblGrid>
      <w:tr w:rsidR="00866DD5" w:rsidRPr="00866DD5" w:rsidTr="00866DD5">
        <w:tc>
          <w:tcPr>
            <w:tcW w:w="9351" w:type="dxa"/>
            <w:gridSpan w:val="2"/>
            <w:tcBorders>
              <w:bottom w:val="single" w:sz="4" w:space="0" w:color="auto"/>
            </w:tcBorders>
            <w:shd w:val="clear" w:color="auto" w:fill="D9D9D9" w:themeFill="background1" w:themeFillShade="D9"/>
          </w:tcPr>
          <w:p w:rsidR="00866DD5" w:rsidRPr="00866DD5" w:rsidRDefault="00866DD5" w:rsidP="00866DD5">
            <w:pPr>
              <w:rPr>
                <w:rFonts w:ascii="Verdana" w:hAnsi="Verdana" w:cs="Arial"/>
                <w:b/>
                <w:sz w:val="20"/>
                <w:szCs w:val="20"/>
              </w:rPr>
            </w:pPr>
            <w:r w:rsidRPr="00866DD5">
              <w:rPr>
                <w:rFonts w:ascii="Verdana" w:hAnsi="Verdana" w:cs="Arial"/>
                <w:b/>
                <w:sz w:val="20"/>
                <w:szCs w:val="20"/>
              </w:rPr>
              <w:t>5. ORGANIZAÇÃO / APOIO LOGÍSTICO</w:t>
            </w:r>
          </w:p>
        </w:tc>
      </w:tr>
      <w:tr w:rsidR="00866DD5" w:rsidRPr="00866DD5" w:rsidTr="00866DD5">
        <w:tc>
          <w:tcPr>
            <w:tcW w:w="9351" w:type="dxa"/>
            <w:gridSpan w:val="2"/>
            <w:tcBorders>
              <w:left w:val="nil"/>
              <w:bottom w:val="nil"/>
              <w:right w:val="nil"/>
            </w:tcBorders>
          </w:tcPr>
          <w:p w:rsidR="00866DD5" w:rsidRPr="00866DD5" w:rsidRDefault="00866DD5" w:rsidP="00866DD5">
            <w:pPr>
              <w:rPr>
                <w:rFonts w:ascii="Verdana" w:hAnsi="Verdana" w:cs="Arial"/>
                <w:sz w:val="20"/>
                <w:szCs w:val="20"/>
              </w:rPr>
            </w:pPr>
          </w:p>
        </w:tc>
      </w:tr>
      <w:tr w:rsidR="00866DD5" w:rsidRPr="00866DD5" w:rsidTr="00866DD5">
        <w:tc>
          <w:tcPr>
            <w:tcW w:w="5353" w:type="dxa"/>
            <w:tcBorders>
              <w:top w:val="nil"/>
              <w:left w:val="nil"/>
              <w:right w:val="nil"/>
            </w:tcBorders>
          </w:tcPr>
          <w:p w:rsidR="00866DD5" w:rsidRPr="00866DD5" w:rsidRDefault="00866DD5" w:rsidP="00866DD5">
            <w:pPr>
              <w:rPr>
                <w:rFonts w:ascii="Verdana" w:hAnsi="Verdana" w:cs="Arial"/>
                <w:sz w:val="20"/>
                <w:szCs w:val="20"/>
                <w:lang w:val="pt-PT"/>
              </w:rPr>
            </w:pPr>
            <w:r w:rsidRPr="00866DD5">
              <w:rPr>
                <w:rFonts w:ascii="Verdana" w:hAnsi="Verdana" w:cs="Arial"/>
                <w:b/>
                <w:sz w:val="20"/>
                <w:szCs w:val="20"/>
                <w:lang w:val="pt-PT"/>
              </w:rPr>
              <w:t>SERVIÇO DE URGÊNCIA PEDIÁTRICO</w:t>
            </w:r>
          </w:p>
        </w:tc>
        <w:tc>
          <w:tcPr>
            <w:tcW w:w="3998" w:type="dxa"/>
            <w:tcBorders>
              <w:top w:val="nil"/>
              <w:left w:val="nil"/>
              <w:bottom w:val="single" w:sz="4" w:space="0" w:color="auto"/>
              <w:right w:val="nil"/>
            </w:tcBorders>
            <w:shd w:val="clear" w:color="auto" w:fill="auto"/>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SIM ou NÃO ou com número)</w:t>
            </w: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5.1 O hospital tem Serviço de Urgência Pediátrico?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708"/>
              <w:rPr>
                <w:rFonts w:ascii="Verdana" w:hAnsi="Verdana" w:cs="Arial"/>
                <w:sz w:val="20"/>
                <w:szCs w:val="20"/>
                <w:lang w:val="pt-PT"/>
              </w:rPr>
            </w:pPr>
            <w:r w:rsidRPr="00866DD5">
              <w:rPr>
                <w:rFonts w:ascii="Verdana" w:hAnsi="Verdana" w:cs="Arial"/>
                <w:sz w:val="20"/>
                <w:szCs w:val="20"/>
                <w:lang w:val="pt-PT"/>
              </w:rPr>
              <w:t>5.1.1 Nº de doentes atendidos por ano: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9351" w:type="dxa"/>
            <w:gridSpan w:val="2"/>
            <w:tcBorders>
              <w:left w:val="nil"/>
              <w:bottom w:val="nil"/>
              <w:right w:val="nil"/>
            </w:tcBorders>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Borders>
              <w:top w:val="nil"/>
              <w:left w:val="nil"/>
              <w:right w:val="nil"/>
            </w:tcBorders>
          </w:tcPr>
          <w:p w:rsidR="00866DD5" w:rsidRPr="00866DD5" w:rsidRDefault="00866DD5" w:rsidP="00866DD5">
            <w:pPr>
              <w:rPr>
                <w:rFonts w:ascii="Verdana" w:hAnsi="Verdana" w:cs="Arial"/>
                <w:sz w:val="20"/>
                <w:szCs w:val="20"/>
                <w:lang w:val="pt-PT"/>
              </w:rPr>
            </w:pPr>
            <w:r w:rsidRPr="00866DD5">
              <w:rPr>
                <w:rFonts w:ascii="Verdana" w:hAnsi="Verdana" w:cs="Arial"/>
                <w:b/>
                <w:sz w:val="20"/>
                <w:szCs w:val="20"/>
                <w:lang w:val="pt-PT"/>
              </w:rPr>
              <w:t>SALA DE EMERGÊNCIA PEDIÁTRICA</w:t>
            </w:r>
          </w:p>
        </w:tc>
        <w:tc>
          <w:tcPr>
            <w:tcW w:w="3998" w:type="dxa"/>
            <w:tcBorders>
              <w:top w:val="nil"/>
              <w:left w:val="nil"/>
              <w:bottom w:val="single" w:sz="4" w:space="0" w:color="auto"/>
              <w:right w:val="nil"/>
            </w:tcBorders>
            <w:shd w:val="clear" w:color="auto" w:fill="auto"/>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SIM ou NÃO ou com número)</w:t>
            </w: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5.2 Sala de emergência pediátrica</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5.3 Assistência à sala de emergência</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5.3.1. Primeira linha (responsabilidade do S/UCI):</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5.3.2 Segunda linha (colaboração do S/UCI):</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 xml:space="preserve">5.3.3 Não (os </w:t>
            </w:r>
            <w:proofErr w:type="spellStart"/>
            <w:r w:rsidRPr="00866DD5">
              <w:rPr>
                <w:rFonts w:ascii="Verdana" w:hAnsi="Verdana" w:cs="Arial"/>
                <w:sz w:val="20"/>
                <w:szCs w:val="20"/>
                <w:lang w:val="pt-PT"/>
              </w:rPr>
              <w:t>intensivistas</w:t>
            </w:r>
            <w:proofErr w:type="spellEnd"/>
            <w:r w:rsidRPr="00866DD5">
              <w:rPr>
                <w:rFonts w:ascii="Verdana" w:hAnsi="Verdana" w:cs="Arial"/>
                <w:sz w:val="20"/>
                <w:szCs w:val="20"/>
                <w:lang w:val="pt-PT"/>
              </w:rPr>
              <w:t xml:space="preserve"> não dão qualquer apoio):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9351" w:type="dxa"/>
            <w:gridSpan w:val="2"/>
            <w:tcBorders>
              <w:left w:val="nil"/>
              <w:bottom w:val="nil"/>
              <w:right w:val="nil"/>
            </w:tcBorders>
          </w:tcPr>
          <w:p w:rsidR="00866DD5" w:rsidRPr="00866DD5" w:rsidRDefault="00866DD5" w:rsidP="00866DD5">
            <w:pPr>
              <w:rPr>
                <w:rFonts w:ascii="Verdana" w:hAnsi="Verdana" w:cs="Arial"/>
                <w:b/>
                <w:sz w:val="20"/>
                <w:szCs w:val="20"/>
                <w:lang w:val="pt-PT"/>
              </w:rPr>
            </w:pPr>
          </w:p>
        </w:tc>
      </w:tr>
      <w:tr w:rsidR="00866DD5" w:rsidRPr="00866DD5" w:rsidTr="00866DD5">
        <w:tc>
          <w:tcPr>
            <w:tcW w:w="9351" w:type="dxa"/>
            <w:gridSpan w:val="2"/>
            <w:tcBorders>
              <w:top w:val="nil"/>
              <w:left w:val="nil"/>
              <w:right w:val="nil"/>
            </w:tcBorders>
          </w:tcPr>
          <w:p w:rsidR="00866DD5" w:rsidRPr="00866DD5" w:rsidRDefault="00866DD5" w:rsidP="00866DD5">
            <w:pPr>
              <w:rPr>
                <w:rFonts w:ascii="Verdana" w:hAnsi="Verdana" w:cs="Arial"/>
                <w:sz w:val="20"/>
                <w:szCs w:val="20"/>
                <w:lang w:val="pt-PT"/>
              </w:rPr>
            </w:pPr>
            <w:r w:rsidRPr="00866DD5">
              <w:rPr>
                <w:rFonts w:ascii="Verdana" w:hAnsi="Verdana" w:cs="Arial"/>
                <w:b/>
                <w:sz w:val="20"/>
                <w:szCs w:val="20"/>
                <w:lang w:val="pt-PT"/>
              </w:rPr>
              <w:t>BLOCO OPERATÓRIO</w:t>
            </w: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5.4 Urgência</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5.5. Pediátrico</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 xml:space="preserve">24 </w:t>
            </w:r>
            <w:proofErr w:type="gramStart"/>
            <w:r w:rsidRPr="00866DD5">
              <w:rPr>
                <w:rFonts w:ascii="Verdana" w:hAnsi="Verdana" w:cs="Arial"/>
                <w:sz w:val="20"/>
                <w:szCs w:val="20"/>
                <w:lang w:val="pt-PT"/>
              </w:rPr>
              <w:t>horas</w:t>
            </w:r>
            <w:proofErr w:type="gramEnd"/>
            <w:r w:rsidRPr="00866DD5">
              <w:rPr>
                <w:rFonts w:ascii="Verdana" w:hAnsi="Verdana" w:cs="Arial"/>
                <w:sz w:val="20"/>
                <w:szCs w:val="20"/>
                <w:lang w:val="pt-PT"/>
              </w:rPr>
              <w:t>/dia</w:t>
            </w:r>
          </w:p>
        </w:tc>
        <w:tc>
          <w:tcPr>
            <w:tcW w:w="399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Diurno</w:t>
            </w:r>
            <w:r w:rsidRPr="00866DD5">
              <w:rPr>
                <w:rFonts w:ascii="Verdana" w:hAnsi="Verdana" w:cs="Arial"/>
                <w:b/>
                <w:color w:val="FF0000"/>
                <w:sz w:val="20"/>
                <w:szCs w:val="20"/>
                <w:lang w:val="pt-PT"/>
              </w:rPr>
              <w:t xml:space="preserve"> </w:t>
            </w:r>
            <w:r w:rsidRPr="00866DD5">
              <w:rPr>
                <w:rFonts w:ascii="Verdana" w:hAnsi="Verdana" w:cs="Arial"/>
                <w:sz w:val="20"/>
                <w:szCs w:val="20"/>
                <w:lang w:val="pt-PT"/>
              </w:rPr>
              <w:t>(até que horas?):</w:t>
            </w:r>
          </w:p>
        </w:tc>
        <w:tc>
          <w:tcPr>
            <w:tcW w:w="399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5.6 Equipa cirúrgica pediátrica:</w:t>
            </w:r>
          </w:p>
        </w:tc>
        <w:tc>
          <w:tcPr>
            <w:tcW w:w="399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 xml:space="preserve">24 </w:t>
            </w:r>
            <w:proofErr w:type="gramStart"/>
            <w:r w:rsidRPr="00866DD5">
              <w:rPr>
                <w:rFonts w:ascii="Verdana" w:hAnsi="Verdana" w:cs="Arial"/>
                <w:sz w:val="20"/>
                <w:szCs w:val="20"/>
                <w:lang w:val="pt-PT"/>
              </w:rPr>
              <w:t>horas</w:t>
            </w:r>
            <w:proofErr w:type="gramEnd"/>
            <w:r w:rsidRPr="00866DD5">
              <w:rPr>
                <w:rFonts w:ascii="Verdana" w:hAnsi="Verdana" w:cs="Arial"/>
                <w:sz w:val="20"/>
                <w:szCs w:val="20"/>
                <w:lang w:val="pt-PT"/>
              </w:rPr>
              <w:t>/dia</w:t>
            </w:r>
          </w:p>
        </w:tc>
        <w:tc>
          <w:tcPr>
            <w:tcW w:w="399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Presença física</w:t>
            </w:r>
          </w:p>
        </w:tc>
        <w:tc>
          <w:tcPr>
            <w:tcW w:w="399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tcBorders>
              <w:bottom w:val="single" w:sz="4" w:space="0" w:color="auto"/>
            </w:tcBorders>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Prevenção</w:t>
            </w:r>
          </w:p>
        </w:tc>
        <w:tc>
          <w:tcPr>
            <w:tcW w:w="399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bl>
    <w:p w:rsidR="00866DD5" w:rsidRPr="00866DD5" w:rsidRDefault="00866DD5" w:rsidP="00866DD5">
      <w:pPr>
        <w:rPr>
          <w:rFonts w:ascii="Verdana" w:hAnsi="Verdana" w:cs="Arial"/>
          <w:sz w:val="20"/>
          <w:szCs w:val="20"/>
        </w:rPr>
      </w:pPr>
    </w:p>
    <w:tbl>
      <w:tblPr>
        <w:tblStyle w:val="Tabelacomgrelha"/>
        <w:tblW w:w="9356" w:type="dxa"/>
        <w:tblLook w:val="04A0"/>
      </w:tblPr>
      <w:tblGrid>
        <w:gridCol w:w="6096"/>
        <w:gridCol w:w="3260"/>
      </w:tblGrid>
      <w:tr w:rsidR="00866DD5" w:rsidRPr="00866DD5" w:rsidTr="00866DD5">
        <w:tc>
          <w:tcPr>
            <w:tcW w:w="6096" w:type="dxa"/>
            <w:tcBorders>
              <w:top w:val="nil"/>
              <w:left w:val="nil"/>
              <w:bottom w:val="nil"/>
              <w:right w:val="nil"/>
            </w:tcBorders>
          </w:tcPr>
          <w:p w:rsidR="00866DD5" w:rsidRPr="00866DD5" w:rsidRDefault="00866DD5" w:rsidP="00866DD5">
            <w:pPr>
              <w:rPr>
                <w:rFonts w:ascii="Verdana" w:hAnsi="Verdana" w:cs="Arial"/>
                <w:b/>
                <w:sz w:val="20"/>
                <w:szCs w:val="20"/>
                <w:lang w:val="pt-PT"/>
              </w:rPr>
            </w:pPr>
          </w:p>
          <w:p w:rsidR="00866DD5" w:rsidRPr="00866DD5" w:rsidRDefault="00866DD5" w:rsidP="00866DD5">
            <w:pPr>
              <w:rPr>
                <w:rFonts w:ascii="Verdana" w:hAnsi="Verdana" w:cs="Arial"/>
                <w:b/>
                <w:sz w:val="20"/>
                <w:szCs w:val="20"/>
                <w:lang w:val="pt-PT"/>
              </w:rPr>
            </w:pPr>
            <w:r w:rsidRPr="00866DD5">
              <w:rPr>
                <w:rFonts w:ascii="Verdana" w:hAnsi="Verdana" w:cs="Arial"/>
                <w:b/>
                <w:sz w:val="20"/>
                <w:szCs w:val="20"/>
                <w:lang w:val="pt-PT"/>
              </w:rPr>
              <w:t>SERVIÇOS CLÍNICOS / NÃO CLÍNICOS DE APOIO</w:t>
            </w:r>
          </w:p>
        </w:tc>
        <w:tc>
          <w:tcPr>
            <w:tcW w:w="3260" w:type="dxa"/>
            <w:tcBorders>
              <w:top w:val="nil"/>
              <w:left w:val="nil"/>
              <w:bottom w:val="nil"/>
              <w:right w:val="nil"/>
            </w:tcBorders>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com uma cruz)</w:t>
            </w:r>
          </w:p>
        </w:tc>
      </w:tr>
    </w:tbl>
    <w:p w:rsidR="00866DD5" w:rsidRPr="00866DD5" w:rsidRDefault="00866DD5" w:rsidP="00866DD5">
      <w:pPr>
        <w:rPr>
          <w:rFonts w:ascii="Verdana" w:hAnsi="Verdana" w:cs="Arial"/>
          <w:sz w:val="20"/>
          <w:szCs w:val="20"/>
        </w:rPr>
      </w:pPr>
    </w:p>
    <w:p w:rsidR="00866DD5" w:rsidRPr="00866DD5" w:rsidRDefault="00866DD5" w:rsidP="00866DD5">
      <w:pPr>
        <w:rPr>
          <w:rFonts w:ascii="Verdana" w:hAnsi="Verdana" w:cs="Arial"/>
          <w:b/>
          <w:sz w:val="20"/>
          <w:szCs w:val="20"/>
        </w:rPr>
      </w:pPr>
      <w:r w:rsidRPr="00866DD5">
        <w:rPr>
          <w:rFonts w:ascii="Verdana" w:hAnsi="Verdana" w:cs="Arial"/>
          <w:sz w:val="20"/>
          <w:szCs w:val="20"/>
        </w:rPr>
        <w:t xml:space="preserve">                                                                                                </w:t>
      </w:r>
      <w:proofErr w:type="gramStart"/>
      <w:r w:rsidRPr="00866DD5">
        <w:rPr>
          <w:rFonts w:ascii="Verdana" w:hAnsi="Verdana" w:cs="Arial"/>
          <w:b/>
          <w:sz w:val="20"/>
          <w:szCs w:val="20"/>
        </w:rPr>
        <w:t xml:space="preserve">APOIO                </w:t>
      </w:r>
      <w:proofErr w:type="spellStart"/>
      <w:r w:rsidRPr="00866DD5">
        <w:rPr>
          <w:rFonts w:ascii="Verdana" w:hAnsi="Verdana" w:cs="Arial"/>
          <w:b/>
          <w:sz w:val="20"/>
          <w:szCs w:val="20"/>
        </w:rPr>
        <w:t>APOIO</w:t>
      </w:r>
      <w:proofErr w:type="spellEnd"/>
      <w:proofErr w:type="gramEnd"/>
      <w:r w:rsidRPr="00866DD5">
        <w:rPr>
          <w:rFonts w:ascii="Verdana" w:hAnsi="Verdana" w:cs="Arial"/>
          <w:b/>
          <w:sz w:val="20"/>
          <w:szCs w:val="20"/>
        </w:rPr>
        <w:t xml:space="preserve">          PRESENÇA          </w:t>
      </w:r>
    </w:p>
    <w:p w:rsidR="00866DD5" w:rsidRPr="00866DD5" w:rsidRDefault="00866DD5" w:rsidP="00866DD5">
      <w:pPr>
        <w:rPr>
          <w:rFonts w:ascii="Verdana" w:hAnsi="Verdana" w:cs="Arial"/>
          <w:b/>
          <w:sz w:val="20"/>
          <w:szCs w:val="20"/>
        </w:rPr>
      </w:pPr>
      <w:r w:rsidRPr="00866DD5">
        <w:rPr>
          <w:rFonts w:ascii="Verdana" w:hAnsi="Verdana" w:cs="Arial"/>
          <w:sz w:val="20"/>
          <w:szCs w:val="20"/>
        </w:rPr>
        <w:t xml:space="preserve"> </w:t>
      </w:r>
      <w:r w:rsidRPr="00866DD5">
        <w:rPr>
          <w:rFonts w:ascii="Verdana" w:hAnsi="Verdana" w:cs="Arial"/>
          <w:b/>
          <w:sz w:val="20"/>
          <w:szCs w:val="20"/>
        </w:rPr>
        <w:t xml:space="preserve">SUBESPECIALIDADES </w:t>
      </w:r>
      <w:proofErr w:type="gramStart"/>
      <w:r w:rsidRPr="00866DD5">
        <w:rPr>
          <w:rFonts w:ascii="Verdana" w:hAnsi="Verdana" w:cs="Arial"/>
          <w:b/>
          <w:sz w:val="20"/>
          <w:szCs w:val="20"/>
        </w:rPr>
        <w:t>PEDIÁTRICAS</w:t>
      </w:r>
      <w:r w:rsidRPr="00866DD5">
        <w:rPr>
          <w:rFonts w:ascii="Verdana" w:hAnsi="Verdana" w:cs="Arial"/>
          <w:sz w:val="20"/>
          <w:szCs w:val="20"/>
        </w:rPr>
        <w:t xml:space="preserve">      </w:t>
      </w:r>
      <w:r w:rsidRPr="00866DD5">
        <w:rPr>
          <w:rFonts w:ascii="Verdana" w:hAnsi="Verdana" w:cs="Arial"/>
          <w:b/>
          <w:sz w:val="20"/>
          <w:szCs w:val="20"/>
        </w:rPr>
        <w:t>24</w:t>
      </w:r>
      <w:proofErr w:type="gramEnd"/>
      <w:r w:rsidRPr="00866DD5">
        <w:rPr>
          <w:rFonts w:ascii="Verdana" w:hAnsi="Verdana" w:cs="Arial"/>
          <w:b/>
          <w:sz w:val="20"/>
          <w:szCs w:val="20"/>
        </w:rPr>
        <w:t xml:space="preserve"> HORAS         &lt; 24 HORAS       FÍSICA         PREEVENÇÃO</w:t>
      </w:r>
    </w:p>
    <w:tbl>
      <w:tblPr>
        <w:tblStyle w:val="Tabelacomgrelha"/>
        <w:tblW w:w="9351" w:type="dxa"/>
        <w:tblInd w:w="-5" w:type="dxa"/>
        <w:tblLook w:val="04A0"/>
      </w:tblPr>
      <w:tblGrid>
        <w:gridCol w:w="4508"/>
        <w:gridCol w:w="1210"/>
        <w:gridCol w:w="1211"/>
        <w:gridCol w:w="1211"/>
        <w:gridCol w:w="1211"/>
      </w:tblGrid>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5.7 Cardiologia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 xml:space="preserve">5.8 </w:t>
            </w:r>
            <w:proofErr w:type="spellStart"/>
            <w:r w:rsidRPr="00866DD5">
              <w:rPr>
                <w:rFonts w:ascii="Verdana" w:hAnsi="Verdana" w:cs="Arial"/>
                <w:sz w:val="20"/>
                <w:szCs w:val="20"/>
                <w:lang w:val="pt-PT"/>
              </w:rPr>
              <w:t>Hemato</w:t>
            </w:r>
            <w:proofErr w:type="spellEnd"/>
            <w:r w:rsidRPr="00866DD5">
              <w:rPr>
                <w:rFonts w:ascii="Verdana" w:hAnsi="Verdana" w:cs="Arial"/>
                <w:sz w:val="20"/>
                <w:szCs w:val="20"/>
                <w:lang w:val="pt-PT"/>
              </w:rPr>
              <w:t>-Oncologia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5.9 Pneumologia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5.10 Gastroenterologia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5.11 Endocrinologia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5.12 Nefrologia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 xml:space="preserve">5.13 </w:t>
            </w:r>
            <w:proofErr w:type="spellStart"/>
            <w:r w:rsidRPr="00866DD5">
              <w:rPr>
                <w:rFonts w:ascii="Verdana" w:hAnsi="Verdana" w:cs="Arial"/>
                <w:sz w:val="20"/>
                <w:szCs w:val="20"/>
                <w:lang w:val="pt-PT"/>
              </w:rPr>
              <w:t>Infecciologia</w:t>
            </w:r>
            <w:proofErr w:type="spellEnd"/>
            <w:r w:rsidRPr="00866DD5">
              <w:rPr>
                <w:rFonts w:ascii="Verdana" w:hAnsi="Verdana" w:cs="Arial"/>
                <w:sz w:val="20"/>
                <w:szCs w:val="20"/>
                <w:lang w:val="pt-PT"/>
              </w:rPr>
              <w:t xml:space="preserve">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5.14 Neurologia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lastRenderedPageBreak/>
              <w:t xml:space="preserve">5.15 </w:t>
            </w:r>
            <w:proofErr w:type="spellStart"/>
            <w:r w:rsidRPr="00866DD5">
              <w:rPr>
                <w:rFonts w:ascii="Verdana" w:hAnsi="Verdana" w:cs="Arial"/>
                <w:sz w:val="20"/>
                <w:szCs w:val="20"/>
                <w:lang w:val="pt-PT"/>
              </w:rPr>
              <w:t>Imuno-Alergologia</w:t>
            </w:r>
            <w:proofErr w:type="spellEnd"/>
            <w:r w:rsidRPr="00866DD5">
              <w:rPr>
                <w:rFonts w:ascii="Verdana" w:hAnsi="Verdana" w:cs="Arial"/>
                <w:sz w:val="20"/>
                <w:szCs w:val="20"/>
                <w:lang w:val="pt-PT"/>
              </w:rPr>
              <w:t xml:space="preserve">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5.16 Reumatologia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5.17 Nutrição Pediátrica</w:t>
            </w:r>
          </w:p>
        </w:tc>
        <w:tc>
          <w:tcPr>
            <w:tcW w:w="1210"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c>
          <w:tcPr>
            <w:tcW w:w="1211" w:type="dxa"/>
          </w:tcPr>
          <w:p w:rsidR="00866DD5" w:rsidRPr="00866DD5" w:rsidRDefault="00866DD5" w:rsidP="00866DD5">
            <w:pPr>
              <w:rPr>
                <w:rFonts w:ascii="Verdana" w:hAnsi="Verdana" w:cs="Arial"/>
                <w:sz w:val="20"/>
                <w:szCs w:val="20"/>
              </w:rPr>
            </w:pPr>
          </w:p>
        </w:tc>
      </w:tr>
    </w:tbl>
    <w:p w:rsidR="00866DD5" w:rsidRPr="00866DD5" w:rsidRDefault="00866DD5" w:rsidP="00866DD5">
      <w:pPr>
        <w:rPr>
          <w:rFonts w:ascii="Verdana" w:hAnsi="Verdana" w:cs="Arial"/>
          <w:sz w:val="20"/>
          <w:szCs w:val="20"/>
        </w:rPr>
      </w:pPr>
    </w:p>
    <w:p w:rsidR="00866DD5" w:rsidRPr="00866DD5" w:rsidRDefault="00866DD5" w:rsidP="00866DD5">
      <w:pPr>
        <w:rPr>
          <w:rFonts w:ascii="Verdana" w:hAnsi="Verdana" w:cs="Arial"/>
          <w:b/>
          <w:sz w:val="20"/>
          <w:szCs w:val="20"/>
        </w:rPr>
      </w:pPr>
      <w:r w:rsidRPr="00866DD5">
        <w:rPr>
          <w:rFonts w:ascii="Verdana" w:hAnsi="Verdana" w:cs="Arial"/>
          <w:sz w:val="20"/>
          <w:szCs w:val="20"/>
        </w:rPr>
        <w:t xml:space="preserve">                                                                                             </w:t>
      </w:r>
      <w:proofErr w:type="gramStart"/>
      <w:r w:rsidRPr="00866DD5">
        <w:rPr>
          <w:rFonts w:ascii="Verdana" w:hAnsi="Verdana" w:cs="Arial"/>
          <w:b/>
          <w:sz w:val="20"/>
          <w:szCs w:val="20"/>
        </w:rPr>
        <w:t xml:space="preserve">APOIO                </w:t>
      </w:r>
      <w:proofErr w:type="spellStart"/>
      <w:r w:rsidRPr="00866DD5">
        <w:rPr>
          <w:rFonts w:ascii="Verdana" w:hAnsi="Verdana" w:cs="Arial"/>
          <w:b/>
          <w:sz w:val="20"/>
          <w:szCs w:val="20"/>
        </w:rPr>
        <w:t>APOIO</w:t>
      </w:r>
      <w:proofErr w:type="spellEnd"/>
      <w:proofErr w:type="gramEnd"/>
      <w:r w:rsidRPr="00866DD5">
        <w:rPr>
          <w:rFonts w:ascii="Verdana" w:hAnsi="Verdana" w:cs="Arial"/>
          <w:b/>
          <w:sz w:val="20"/>
          <w:szCs w:val="20"/>
        </w:rPr>
        <w:t xml:space="preserve">           PRESENÇA          </w:t>
      </w:r>
    </w:p>
    <w:p w:rsidR="00866DD5" w:rsidRPr="00866DD5" w:rsidRDefault="00866DD5" w:rsidP="00866DD5">
      <w:pPr>
        <w:rPr>
          <w:rFonts w:ascii="Verdana" w:hAnsi="Verdana" w:cs="Arial"/>
          <w:sz w:val="20"/>
          <w:szCs w:val="20"/>
        </w:rPr>
      </w:pPr>
      <w:r w:rsidRPr="00866DD5">
        <w:rPr>
          <w:rFonts w:ascii="Verdana" w:hAnsi="Verdana" w:cs="Arial"/>
          <w:sz w:val="20"/>
          <w:szCs w:val="20"/>
        </w:rPr>
        <w:t xml:space="preserve"> </w:t>
      </w:r>
      <w:r w:rsidRPr="00866DD5">
        <w:rPr>
          <w:rFonts w:ascii="Verdana" w:hAnsi="Verdana" w:cs="Arial"/>
          <w:b/>
          <w:sz w:val="20"/>
          <w:szCs w:val="20"/>
        </w:rPr>
        <w:t xml:space="preserve">OUTRAS </w:t>
      </w:r>
      <w:proofErr w:type="gramStart"/>
      <w:r w:rsidRPr="00866DD5">
        <w:rPr>
          <w:rFonts w:ascii="Verdana" w:hAnsi="Verdana" w:cs="Arial"/>
          <w:b/>
          <w:sz w:val="20"/>
          <w:szCs w:val="20"/>
        </w:rPr>
        <w:t xml:space="preserve">ESPECIALIDADES                   </w:t>
      </w:r>
      <w:r w:rsidRPr="00866DD5">
        <w:rPr>
          <w:rFonts w:ascii="Verdana" w:hAnsi="Verdana" w:cs="Arial"/>
          <w:sz w:val="20"/>
          <w:szCs w:val="20"/>
        </w:rPr>
        <w:t xml:space="preserve">  </w:t>
      </w:r>
      <w:r w:rsidRPr="00866DD5">
        <w:rPr>
          <w:rFonts w:ascii="Verdana" w:hAnsi="Verdana" w:cs="Arial"/>
          <w:b/>
          <w:sz w:val="20"/>
          <w:szCs w:val="20"/>
        </w:rPr>
        <w:t>24</w:t>
      </w:r>
      <w:proofErr w:type="gramEnd"/>
      <w:r w:rsidRPr="00866DD5">
        <w:rPr>
          <w:rFonts w:ascii="Verdana" w:hAnsi="Verdana" w:cs="Arial"/>
          <w:b/>
          <w:sz w:val="20"/>
          <w:szCs w:val="20"/>
        </w:rPr>
        <w:t xml:space="preserve"> HORAS       &lt; 24 HORAS           FÍSICA         PREVENÇÃO</w:t>
      </w:r>
    </w:p>
    <w:tbl>
      <w:tblPr>
        <w:tblStyle w:val="Tabelacomgrelha"/>
        <w:tblW w:w="9351" w:type="dxa"/>
        <w:tblInd w:w="-5" w:type="dxa"/>
        <w:tblLook w:val="04A0"/>
      </w:tblPr>
      <w:tblGrid>
        <w:gridCol w:w="4508"/>
        <w:gridCol w:w="1134"/>
        <w:gridCol w:w="1275"/>
        <w:gridCol w:w="1264"/>
        <w:gridCol w:w="1170"/>
      </w:tblGrid>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5.18 Anestesiologia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5.19 Cirurgia Torácica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5.20 Neurocirurgia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5.21 Ortopedia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5.22 Otorrinolaringologia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5.23 Oftalmologia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5.24 Ginecologia/Obstetrícia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5.25 Cirurgia Vascular</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5.26 Medicina Física e Reabilitação</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5.27 Patologia clínica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 xml:space="preserve">5.28 </w:t>
            </w:r>
            <w:proofErr w:type="spellStart"/>
            <w:r w:rsidRPr="00866DD5">
              <w:rPr>
                <w:rFonts w:ascii="Verdana" w:hAnsi="Verdana" w:cs="Arial"/>
                <w:sz w:val="20"/>
                <w:szCs w:val="20"/>
                <w:lang w:val="pt-PT"/>
              </w:rPr>
              <w:t>Imuno-Hemoterapia</w:t>
            </w:r>
            <w:proofErr w:type="spellEnd"/>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5.29 Imagiologia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lang w:val="pt-PT"/>
              </w:rPr>
            </w:pPr>
            <w:r w:rsidRPr="00866DD5">
              <w:rPr>
                <w:rFonts w:ascii="Verdana" w:hAnsi="Verdana" w:cs="Arial"/>
                <w:sz w:val="20"/>
                <w:szCs w:val="20"/>
                <w:lang w:val="pt-PT"/>
              </w:rPr>
              <w:t>5.30 Radiologia de Intervenção</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r w:rsidR="00866DD5" w:rsidRPr="00866DD5" w:rsidTr="00866DD5">
        <w:tc>
          <w:tcPr>
            <w:tcW w:w="4508" w:type="dxa"/>
          </w:tcPr>
          <w:p w:rsidR="00866DD5" w:rsidRPr="00866DD5" w:rsidRDefault="00866DD5" w:rsidP="00866DD5">
            <w:pPr>
              <w:ind w:left="284"/>
              <w:rPr>
                <w:rFonts w:ascii="Verdana" w:hAnsi="Verdana" w:cs="Arial"/>
                <w:sz w:val="20"/>
                <w:szCs w:val="20"/>
              </w:rPr>
            </w:pPr>
            <w:r w:rsidRPr="00866DD5">
              <w:rPr>
                <w:rFonts w:ascii="Verdana" w:hAnsi="Verdana" w:cs="Arial"/>
                <w:sz w:val="20"/>
                <w:szCs w:val="20"/>
                <w:lang w:val="pt-PT"/>
              </w:rPr>
              <w:t>5.31 Farmácia</w:t>
            </w:r>
          </w:p>
        </w:tc>
        <w:tc>
          <w:tcPr>
            <w:tcW w:w="1134" w:type="dxa"/>
          </w:tcPr>
          <w:p w:rsidR="00866DD5" w:rsidRPr="00866DD5" w:rsidRDefault="00866DD5" w:rsidP="00866DD5">
            <w:pPr>
              <w:rPr>
                <w:rFonts w:ascii="Verdana" w:hAnsi="Verdana" w:cs="Arial"/>
                <w:sz w:val="20"/>
                <w:szCs w:val="20"/>
              </w:rPr>
            </w:pPr>
          </w:p>
        </w:tc>
        <w:tc>
          <w:tcPr>
            <w:tcW w:w="1275" w:type="dxa"/>
          </w:tcPr>
          <w:p w:rsidR="00866DD5" w:rsidRPr="00866DD5" w:rsidRDefault="00866DD5" w:rsidP="00866DD5">
            <w:pPr>
              <w:rPr>
                <w:rFonts w:ascii="Verdana" w:hAnsi="Verdana" w:cs="Arial"/>
                <w:sz w:val="20"/>
                <w:szCs w:val="20"/>
              </w:rPr>
            </w:pPr>
          </w:p>
        </w:tc>
        <w:tc>
          <w:tcPr>
            <w:tcW w:w="1264" w:type="dxa"/>
          </w:tcPr>
          <w:p w:rsidR="00866DD5" w:rsidRPr="00866DD5" w:rsidRDefault="00866DD5" w:rsidP="00866DD5">
            <w:pPr>
              <w:rPr>
                <w:rFonts w:ascii="Verdana" w:hAnsi="Verdana" w:cs="Arial"/>
                <w:sz w:val="20"/>
                <w:szCs w:val="20"/>
              </w:rPr>
            </w:pPr>
          </w:p>
        </w:tc>
        <w:tc>
          <w:tcPr>
            <w:tcW w:w="1170" w:type="dxa"/>
          </w:tcPr>
          <w:p w:rsidR="00866DD5" w:rsidRPr="00866DD5" w:rsidRDefault="00866DD5" w:rsidP="00866DD5">
            <w:pPr>
              <w:rPr>
                <w:rFonts w:ascii="Verdana" w:hAnsi="Verdana" w:cs="Arial"/>
                <w:sz w:val="20"/>
                <w:szCs w:val="20"/>
              </w:rPr>
            </w:pPr>
          </w:p>
        </w:tc>
      </w:tr>
    </w:tbl>
    <w:p w:rsidR="00866DD5" w:rsidRPr="00866DD5" w:rsidRDefault="00866DD5" w:rsidP="00866DD5">
      <w:pPr>
        <w:rPr>
          <w:rFonts w:ascii="Verdana" w:hAnsi="Verdana" w:cs="Arial"/>
          <w:sz w:val="20"/>
          <w:szCs w:val="20"/>
        </w:rPr>
      </w:pPr>
    </w:p>
    <w:tbl>
      <w:tblPr>
        <w:tblStyle w:val="Tabelacomgrelha"/>
        <w:tblW w:w="9498" w:type="dxa"/>
        <w:tblInd w:w="-176" w:type="dxa"/>
        <w:tblLayout w:type="fixed"/>
        <w:tblLook w:val="04A0"/>
      </w:tblPr>
      <w:tblGrid>
        <w:gridCol w:w="142"/>
        <w:gridCol w:w="6178"/>
        <w:gridCol w:w="110"/>
        <w:gridCol w:w="3068"/>
      </w:tblGrid>
      <w:tr w:rsidR="00866DD5" w:rsidRPr="00866DD5" w:rsidTr="00866DD5">
        <w:trPr>
          <w:gridBefore w:val="1"/>
          <w:wBefore w:w="142" w:type="dxa"/>
        </w:trPr>
        <w:tc>
          <w:tcPr>
            <w:tcW w:w="6288" w:type="dxa"/>
            <w:gridSpan w:val="2"/>
            <w:tcBorders>
              <w:bottom w:val="single" w:sz="4" w:space="0" w:color="auto"/>
              <w:right w:val="nil"/>
            </w:tcBorders>
            <w:shd w:val="clear" w:color="auto" w:fill="D9D9D9" w:themeFill="background1" w:themeFillShade="D9"/>
          </w:tcPr>
          <w:p w:rsidR="00866DD5" w:rsidRPr="00866DD5" w:rsidRDefault="00866DD5" w:rsidP="00866DD5">
            <w:pPr>
              <w:rPr>
                <w:rFonts w:ascii="Verdana" w:hAnsi="Verdana" w:cs="Arial"/>
                <w:b/>
                <w:sz w:val="20"/>
                <w:szCs w:val="20"/>
              </w:rPr>
            </w:pPr>
            <w:r w:rsidRPr="00866DD5">
              <w:rPr>
                <w:rFonts w:ascii="Verdana" w:hAnsi="Verdana" w:cs="Arial"/>
                <w:b/>
                <w:sz w:val="20"/>
                <w:szCs w:val="20"/>
              </w:rPr>
              <w:t>6. TIPOLOGIA DOS DOENTES INTERNADOS</w:t>
            </w:r>
          </w:p>
        </w:tc>
        <w:tc>
          <w:tcPr>
            <w:tcW w:w="3068" w:type="dxa"/>
            <w:tcBorders>
              <w:left w:val="nil"/>
              <w:bottom w:val="single" w:sz="4" w:space="0" w:color="auto"/>
            </w:tcBorders>
            <w:shd w:val="clear" w:color="auto" w:fill="D9D9D9" w:themeFill="background1" w:themeFillShade="D9"/>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SIM ou NÃO ou com número)</w:t>
            </w:r>
          </w:p>
        </w:tc>
      </w:tr>
      <w:tr w:rsidR="00866DD5" w:rsidRPr="00866DD5" w:rsidTr="00866DD5">
        <w:trPr>
          <w:gridBefore w:val="1"/>
          <w:wBefore w:w="142" w:type="dxa"/>
        </w:trPr>
        <w:tc>
          <w:tcPr>
            <w:tcW w:w="9356" w:type="dxa"/>
            <w:gridSpan w:val="3"/>
            <w:tcBorders>
              <w:left w:val="nil"/>
              <w:bottom w:val="single" w:sz="4" w:space="0" w:color="auto"/>
              <w:right w:val="nil"/>
            </w:tcBorders>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Borders>
              <w:top w:val="single" w:sz="4" w:space="0" w:color="auto"/>
              <w:left w:val="single" w:sz="4" w:space="0" w:color="auto"/>
              <w:right w:val="single" w:sz="4" w:space="0" w:color="auto"/>
            </w:tcBorders>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6.1 Nº de episódios de internamento </w:t>
            </w:r>
            <w:r w:rsidRPr="00866DD5">
              <w:rPr>
                <w:rFonts w:ascii="Verdana" w:hAnsi="Verdana" w:cs="Arial"/>
                <w:sz w:val="20"/>
                <w:szCs w:val="20"/>
                <w:lang w:val="pt-PT"/>
              </w:rPr>
              <w:sym w:font="Symbol" w:char="F0A3"/>
            </w:r>
            <w:r w:rsidRPr="00866DD5">
              <w:rPr>
                <w:rFonts w:ascii="Verdana" w:hAnsi="Verdana" w:cs="Arial"/>
                <w:sz w:val="20"/>
                <w:szCs w:val="20"/>
                <w:lang w:val="pt-PT"/>
              </w:rPr>
              <w:t xml:space="preserve"> 18 </w:t>
            </w:r>
            <w:proofErr w:type="gramStart"/>
            <w:r w:rsidRPr="00866DD5">
              <w:rPr>
                <w:rFonts w:ascii="Verdana" w:hAnsi="Verdana" w:cs="Arial"/>
                <w:sz w:val="20"/>
                <w:szCs w:val="20"/>
                <w:lang w:val="pt-PT"/>
              </w:rPr>
              <w:t>anos</w:t>
            </w:r>
            <w:proofErr w:type="gramEnd"/>
            <w:r w:rsidRPr="00866DD5">
              <w:rPr>
                <w:rFonts w:ascii="Verdana" w:hAnsi="Verdana" w:cs="Arial"/>
                <w:sz w:val="20"/>
                <w:szCs w:val="20"/>
                <w:lang w:val="pt-PT"/>
              </w:rPr>
              <w:t xml:space="preserve"> no </w:t>
            </w:r>
            <w:r w:rsidRPr="00866DD5">
              <w:rPr>
                <w:rFonts w:ascii="Verdana" w:hAnsi="Verdana" w:cs="Arial"/>
                <w:b/>
                <w:sz w:val="20"/>
                <w:szCs w:val="20"/>
                <w:u w:val="single"/>
                <w:lang w:val="pt-PT"/>
              </w:rPr>
              <w:t>hospital</w:t>
            </w:r>
            <w:r w:rsidRPr="00866DD5">
              <w:rPr>
                <w:rFonts w:ascii="Verdana" w:hAnsi="Verdana" w:cs="Arial"/>
                <w:sz w:val="20"/>
                <w:szCs w:val="20"/>
                <w:lang w:val="pt-PT"/>
              </w:rPr>
              <w:t xml:space="preserve"> nos últimos 2 anos:</w:t>
            </w:r>
          </w:p>
        </w:tc>
        <w:tc>
          <w:tcPr>
            <w:tcW w:w="3068" w:type="dxa"/>
            <w:tcBorders>
              <w:top w:val="single" w:sz="4" w:space="0" w:color="auto"/>
              <w:left w:val="single" w:sz="4" w:space="0" w:color="auto"/>
              <w:right w:val="single" w:sz="4" w:space="0" w:color="auto"/>
            </w:tcBorders>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jc w:val="both"/>
              <w:rPr>
                <w:rFonts w:ascii="Verdana" w:hAnsi="Verdana" w:cs="Arial"/>
                <w:color w:val="000000" w:themeColor="text1"/>
                <w:sz w:val="20"/>
                <w:szCs w:val="20"/>
                <w:lang w:val="pt-PT"/>
              </w:rPr>
            </w:pPr>
            <w:r w:rsidRPr="00866DD5">
              <w:rPr>
                <w:rFonts w:ascii="Verdana" w:hAnsi="Verdana" w:cs="Arial"/>
                <w:color w:val="000000" w:themeColor="text1"/>
                <w:sz w:val="20"/>
                <w:szCs w:val="20"/>
                <w:lang w:val="pt-PT"/>
              </w:rPr>
              <w:t xml:space="preserve">6.2 Nº total de doentes internados no </w:t>
            </w:r>
            <w:r w:rsidRPr="00866DD5">
              <w:rPr>
                <w:rFonts w:ascii="Verdana" w:hAnsi="Verdana" w:cs="Arial"/>
                <w:b/>
                <w:color w:val="000000" w:themeColor="text1"/>
                <w:sz w:val="20"/>
                <w:szCs w:val="20"/>
                <w:u w:val="single"/>
                <w:lang w:val="pt-PT"/>
              </w:rPr>
              <w:t>S/UCI</w:t>
            </w:r>
            <w:r w:rsidRPr="00866DD5">
              <w:rPr>
                <w:rFonts w:ascii="Verdana" w:hAnsi="Verdana" w:cs="Arial"/>
                <w:color w:val="000000" w:themeColor="text1"/>
                <w:sz w:val="20"/>
                <w:szCs w:val="20"/>
                <w:lang w:val="pt-PT"/>
              </w:rPr>
              <w:t>, nos últimos 2 anos: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      6.2.1 Total de doentes pediátricos: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      6.2.2 Total de doentes neonatais: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6.3 Nº de doentes </w:t>
            </w:r>
            <w:r w:rsidRPr="00866DD5">
              <w:rPr>
                <w:rFonts w:ascii="Verdana" w:hAnsi="Verdana" w:cs="Arial"/>
                <w:b/>
                <w:sz w:val="20"/>
                <w:szCs w:val="20"/>
                <w:u w:val="single"/>
                <w:lang w:val="pt-PT"/>
              </w:rPr>
              <w:t>médicos</w:t>
            </w:r>
            <w:r w:rsidRPr="00866DD5">
              <w:rPr>
                <w:rFonts w:ascii="Verdana" w:hAnsi="Verdana" w:cs="Arial"/>
                <w:sz w:val="20"/>
                <w:szCs w:val="20"/>
                <w:lang w:val="pt-PT"/>
              </w:rPr>
              <w:t>:</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708"/>
              <w:rPr>
                <w:rFonts w:ascii="Verdana" w:hAnsi="Verdana" w:cs="Arial"/>
                <w:sz w:val="20"/>
                <w:szCs w:val="20"/>
                <w:lang w:val="pt-PT"/>
              </w:rPr>
            </w:pPr>
            <w:r w:rsidRPr="00866DD5">
              <w:rPr>
                <w:rFonts w:ascii="Verdana" w:hAnsi="Verdana" w:cs="Arial"/>
                <w:sz w:val="20"/>
                <w:szCs w:val="20"/>
                <w:lang w:val="pt-PT"/>
              </w:rPr>
              <w:t>6.3.1 Nº de doentes oncológicos: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708"/>
              <w:rPr>
                <w:rFonts w:ascii="Verdana" w:hAnsi="Verdana" w:cs="Arial"/>
                <w:sz w:val="20"/>
                <w:szCs w:val="20"/>
                <w:lang w:val="pt-PT"/>
              </w:rPr>
            </w:pPr>
            <w:r w:rsidRPr="00866DD5">
              <w:rPr>
                <w:rFonts w:ascii="Verdana" w:hAnsi="Verdana" w:cs="Arial"/>
                <w:sz w:val="20"/>
                <w:szCs w:val="20"/>
                <w:lang w:val="pt-PT"/>
              </w:rPr>
              <w:t>6.3.2 Nº de doentes cardíacos (não cirúrgicos):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6.4 Nº de doentes </w:t>
            </w:r>
            <w:r w:rsidRPr="00866DD5">
              <w:rPr>
                <w:rFonts w:ascii="Verdana" w:hAnsi="Verdana" w:cs="Arial"/>
                <w:b/>
                <w:sz w:val="20"/>
                <w:szCs w:val="20"/>
                <w:u w:val="single"/>
                <w:lang w:val="pt-PT"/>
              </w:rPr>
              <w:t>cirúrgicos</w:t>
            </w:r>
            <w:r w:rsidRPr="00866DD5">
              <w:rPr>
                <w:rFonts w:ascii="Verdana" w:hAnsi="Verdana" w:cs="Arial"/>
                <w:sz w:val="20"/>
                <w:szCs w:val="20"/>
                <w:lang w:val="pt-PT"/>
              </w:rPr>
              <w:t>:</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6.4.1 Traumatismos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6.4.2 Pós-operatórios de cirurgia pediátrica</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6.4.3 Pós-operatórios de neurocirurgia</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6.4.4 Pós-operatórios de cirurgia cardíaca</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6.4.5 Pós-operatórios de ortopedia</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6.4.6 Queimados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6.4.7 Transplantados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1416"/>
              <w:rPr>
                <w:rFonts w:ascii="Verdana" w:hAnsi="Verdana" w:cs="Arial"/>
                <w:sz w:val="20"/>
                <w:szCs w:val="20"/>
                <w:lang w:val="pt-PT"/>
              </w:rPr>
            </w:pPr>
            <w:r w:rsidRPr="00866DD5">
              <w:rPr>
                <w:rFonts w:ascii="Verdana" w:hAnsi="Verdana" w:cs="Arial"/>
                <w:sz w:val="20"/>
                <w:szCs w:val="20"/>
                <w:lang w:val="pt-PT"/>
              </w:rPr>
              <w:t>6.4.7.1 Hepáticos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1416"/>
              <w:rPr>
                <w:rFonts w:ascii="Verdana" w:hAnsi="Verdana" w:cs="Arial"/>
                <w:sz w:val="20"/>
                <w:szCs w:val="20"/>
                <w:lang w:val="pt-PT"/>
              </w:rPr>
            </w:pPr>
            <w:r w:rsidRPr="00866DD5">
              <w:rPr>
                <w:rFonts w:ascii="Verdana" w:hAnsi="Verdana" w:cs="Arial"/>
                <w:sz w:val="20"/>
                <w:szCs w:val="20"/>
                <w:lang w:val="pt-PT"/>
              </w:rPr>
              <w:t xml:space="preserve">6.4.7.2 Renais </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ind w:left="1416"/>
              <w:rPr>
                <w:rFonts w:ascii="Verdana" w:hAnsi="Verdana" w:cs="Arial"/>
                <w:sz w:val="20"/>
                <w:szCs w:val="20"/>
                <w:lang w:val="pt-PT"/>
              </w:rPr>
            </w:pPr>
            <w:r w:rsidRPr="00866DD5">
              <w:rPr>
                <w:rFonts w:ascii="Verdana" w:hAnsi="Verdana" w:cs="Arial"/>
                <w:sz w:val="20"/>
                <w:szCs w:val="20"/>
                <w:lang w:val="pt-PT"/>
              </w:rPr>
              <w:t>6.4.7.3 Cardíacos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jc w:val="both"/>
              <w:rPr>
                <w:rFonts w:ascii="Verdana" w:hAnsi="Verdana" w:cs="Arial"/>
                <w:color w:val="000000" w:themeColor="text1"/>
                <w:sz w:val="20"/>
                <w:szCs w:val="20"/>
                <w:lang w:val="pt-PT"/>
              </w:rPr>
            </w:pPr>
            <w:r w:rsidRPr="00866DD5">
              <w:rPr>
                <w:rFonts w:ascii="Verdana" w:hAnsi="Verdana" w:cs="Arial"/>
                <w:color w:val="000000" w:themeColor="text1"/>
                <w:sz w:val="20"/>
                <w:szCs w:val="20"/>
                <w:lang w:val="pt-PT"/>
              </w:rPr>
              <w:t>6.5 Nº de doentes ventilados: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rPr>
            </w:pPr>
          </w:p>
        </w:tc>
      </w:tr>
      <w:tr w:rsidR="00866DD5" w:rsidRPr="00866DD5" w:rsidTr="00866DD5">
        <w:trPr>
          <w:gridBefore w:val="1"/>
          <w:wBefore w:w="142" w:type="dxa"/>
        </w:trPr>
        <w:tc>
          <w:tcPr>
            <w:tcW w:w="6288" w:type="dxa"/>
            <w:gridSpan w:val="2"/>
          </w:tcPr>
          <w:p w:rsidR="00866DD5" w:rsidRPr="00866DD5" w:rsidRDefault="00866DD5" w:rsidP="00866DD5">
            <w:pPr>
              <w:jc w:val="both"/>
              <w:rPr>
                <w:rFonts w:ascii="Verdana" w:hAnsi="Verdana" w:cs="Arial"/>
                <w:color w:val="000000" w:themeColor="text1"/>
                <w:sz w:val="20"/>
                <w:szCs w:val="20"/>
                <w:lang w:val="pt-PT"/>
              </w:rPr>
            </w:pPr>
            <w:r w:rsidRPr="00866DD5">
              <w:rPr>
                <w:rFonts w:ascii="Verdana" w:hAnsi="Verdana" w:cs="Arial"/>
                <w:color w:val="000000" w:themeColor="text1"/>
                <w:sz w:val="20"/>
                <w:szCs w:val="20"/>
                <w:lang w:val="pt-PT"/>
              </w:rPr>
              <w:t>6.6 Nº de dias de internamento do S/UCI:</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jc w:val="both"/>
              <w:rPr>
                <w:rFonts w:ascii="Verdana" w:hAnsi="Verdana" w:cs="Arial"/>
                <w:color w:val="000000" w:themeColor="text1"/>
                <w:sz w:val="20"/>
                <w:szCs w:val="20"/>
                <w:lang w:val="pt-PT"/>
              </w:rPr>
            </w:pPr>
            <w:r w:rsidRPr="00866DD5">
              <w:rPr>
                <w:rFonts w:ascii="Verdana" w:hAnsi="Verdana" w:cs="Arial"/>
                <w:color w:val="000000" w:themeColor="text1"/>
                <w:sz w:val="20"/>
                <w:szCs w:val="20"/>
                <w:lang w:val="pt-PT"/>
              </w:rPr>
              <w:t>6.7 Nº de doentes saídos:</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6.8 Taxa de ocupação do Serviço:</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6.9 Demora média do Serviço:</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6.10 Taxa de mortalidade:</w:t>
            </w:r>
          </w:p>
        </w:tc>
        <w:tc>
          <w:tcPr>
            <w:tcW w:w="306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9498" w:type="dxa"/>
            <w:gridSpan w:val="4"/>
            <w:tcBorders>
              <w:top w:val="nil"/>
              <w:left w:val="nil"/>
              <w:bottom w:val="nil"/>
              <w:right w:val="nil"/>
            </w:tcBorders>
          </w:tcPr>
          <w:tbl>
            <w:tblPr>
              <w:tblStyle w:val="Tabelacomgrelha"/>
              <w:tblW w:w="9381" w:type="dxa"/>
              <w:tblLayout w:type="fixed"/>
              <w:tblLook w:val="04A0"/>
            </w:tblPr>
            <w:tblGrid>
              <w:gridCol w:w="2935"/>
              <w:gridCol w:w="717"/>
              <w:gridCol w:w="654"/>
              <w:gridCol w:w="3424"/>
              <w:gridCol w:w="697"/>
              <w:gridCol w:w="954"/>
            </w:tblGrid>
            <w:tr w:rsidR="00866DD5" w:rsidRPr="00866DD5" w:rsidTr="00866DD5">
              <w:tc>
                <w:tcPr>
                  <w:tcW w:w="9381" w:type="dxa"/>
                  <w:gridSpan w:val="6"/>
                  <w:tcBorders>
                    <w:bottom w:val="single" w:sz="4" w:space="0" w:color="auto"/>
                  </w:tcBorders>
                  <w:shd w:val="clear" w:color="auto" w:fill="D9D9D9" w:themeFill="background1" w:themeFillShade="D9"/>
                </w:tcPr>
                <w:p w:rsidR="00866DD5" w:rsidRPr="00866DD5" w:rsidRDefault="00866DD5" w:rsidP="00866DD5">
                  <w:pPr>
                    <w:widowControl w:val="0"/>
                    <w:autoSpaceDE w:val="0"/>
                    <w:autoSpaceDN w:val="0"/>
                    <w:adjustRightInd w:val="0"/>
                    <w:spacing w:line="350" w:lineRule="atLeast"/>
                    <w:rPr>
                      <w:rFonts w:ascii="Verdana" w:hAnsi="Verdana" w:cs="Arial"/>
                      <w:b/>
                      <w:sz w:val="20"/>
                      <w:szCs w:val="20"/>
                      <w:lang w:val="pt-PT"/>
                    </w:rPr>
                  </w:pPr>
                  <w:proofErr w:type="gramStart"/>
                  <w:r w:rsidRPr="00866DD5">
                    <w:rPr>
                      <w:rFonts w:ascii="Verdana" w:hAnsi="Verdana" w:cs="Arial"/>
                      <w:b/>
                      <w:sz w:val="20"/>
                      <w:szCs w:val="20"/>
                      <w:lang w:val="pt-PT"/>
                    </w:rPr>
                    <w:lastRenderedPageBreak/>
                    <w:t>7 .</w:t>
                  </w:r>
                  <w:proofErr w:type="gramEnd"/>
                  <w:r w:rsidRPr="00866DD5">
                    <w:rPr>
                      <w:rFonts w:ascii="Verdana" w:hAnsi="Verdana" w:cs="Arial"/>
                      <w:b/>
                      <w:sz w:val="20"/>
                      <w:szCs w:val="20"/>
                      <w:lang w:val="pt-PT"/>
                    </w:rPr>
                    <w:t xml:space="preserve"> TIPOLOGIA DA MONITORIZAÇÃO / TERAPÊUTICA / DIAGNÓSTICO</w:t>
                  </w:r>
                </w:p>
                <w:p w:rsidR="00866DD5" w:rsidRPr="00866DD5" w:rsidRDefault="00866DD5" w:rsidP="00866DD5">
                  <w:pPr>
                    <w:widowControl w:val="0"/>
                    <w:autoSpaceDE w:val="0"/>
                    <w:autoSpaceDN w:val="0"/>
                    <w:adjustRightInd w:val="0"/>
                    <w:rPr>
                      <w:rFonts w:ascii="Verdana" w:hAnsi="Verdana" w:cstheme="minorHAnsi"/>
                      <w:sz w:val="20"/>
                      <w:szCs w:val="20"/>
                      <w:lang w:val="pt-PT"/>
                    </w:rPr>
                  </w:pPr>
                  <w:r w:rsidRPr="00866DD5">
                    <w:rPr>
                      <w:rFonts w:ascii="Verdana" w:hAnsi="Verdana" w:cs="Arial"/>
                      <w:color w:val="FF0000"/>
                      <w:sz w:val="20"/>
                      <w:szCs w:val="20"/>
                      <w:lang w:val="pt-PT"/>
                    </w:rPr>
                    <w:t xml:space="preserve">      </w:t>
                  </w:r>
                  <w:r w:rsidRPr="00866DD5">
                    <w:rPr>
                      <w:rFonts w:ascii="Verdana" w:hAnsi="Verdana" w:cs="Arial"/>
                      <w:color w:val="0070C0"/>
                      <w:sz w:val="20"/>
                      <w:szCs w:val="20"/>
                      <w:lang w:val="pt-PT"/>
                    </w:rPr>
                    <w:t>(responda SIM ou NÃO)</w:t>
                  </w:r>
                </w:p>
              </w:tc>
            </w:tr>
            <w:tr w:rsidR="00866DD5" w:rsidRPr="00866DD5" w:rsidTr="00866DD5">
              <w:tc>
                <w:tcPr>
                  <w:tcW w:w="9381" w:type="dxa"/>
                  <w:gridSpan w:val="6"/>
                  <w:tcBorders>
                    <w:left w:val="nil"/>
                    <w:right w:val="nil"/>
                  </w:tcBorders>
                  <w:shd w:val="clear" w:color="auto" w:fill="auto"/>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r>
            <w:tr w:rsidR="00866DD5" w:rsidRPr="00866DD5" w:rsidTr="00866DD5">
              <w:tc>
                <w:tcPr>
                  <w:tcW w:w="2935" w:type="dxa"/>
                  <w:shd w:val="clear" w:color="auto" w:fill="D9D9D9" w:themeFill="background1" w:themeFillShade="D9"/>
                </w:tcPr>
                <w:p w:rsidR="00866DD5" w:rsidRPr="00866DD5" w:rsidRDefault="00866DD5" w:rsidP="00866DD5">
                  <w:pPr>
                    <w:widowControl w:val="0"/>
                    <w:autoSpaceDE w:val="0"/>
                    <w:autoSpaceDN w:val="0"/>
                    <w:adjustRightInd w:val="0"/>
                    <w:spacing w:line="360" w:lineRule="auto"/>
                    <w:rPr>
                      <w:rFonts w:ascii="Verdana" w:hAnsi="Verdana" w:cstheme="minorHAnsi"/>
                      <w:b/>
                      <w:sz w:val="20"/>
                      <w:szCs w:val="20"/>
                    </w:rPr>
                  </w:pPr>
                  <w:r w:rsidRPr="00866DD5">
                    <w:rPr>
                      <w:rFonts w:ascii="Verdana" w:hAnsi="Verdana" w:cs="Arial"/>
                      <w:sz w:val="20"/>
                      <w:szCs w:val="20"/>
                      <w:lang w:val="pt-PT"/>
                    </w:rPr>
                    <w:t>7.1 Monitorização</w:t>
                  </w:r>
                  <w:r w:rsidRPr="00866DD5">
                    <w:rPr>
                      <w:rFonts w:ascii="Verdana" w:hAnsi="Verdana" w:cs="Arial"/>
                      <w:b/>
                      <w:sz w:val="20"/>
                      <w:szCs w:val="20"/>
                      <w:lang w:val="pt-PT"/>
                    </w:rPr>
                    <w:t>:</w:t>
                  </w:r>
                </w:p>
              </w:tc>
              <w:tc>
                <w:tcPr>
                  <w:tcW w:w="717" w:type="dxa"/>
                  <w:shd w:val="clear" w:color="auto" w:fill="D9D9D9" w:themeFill="background1" w:themeFillShade="D9"/>
                </w:tcPr>
                <w:p w:rsidR="00866DD5" w:rsidRPr="00866DD5" w:rsidRDefault="00866DD5" w:rsidP="00866DD5">
                  <w:pPr>
                    <w:widowControl w:val="0"/>
                    <w:autoSpaceDE w:val="0"/>
                    <w:autoSpaceDN w:val="0"/>
                    <w:adjustRightInd w:val="0"/>
                    <w:spacing w:line="360" w:lineRule="auto"/>
                    <w:jc w:val="center"/>
                    <w:rPr>
                      <w:rFonts w:ascii="Verdana" w:hAnsi="Verdana" w:cstheme="minorHAnsi"/>
                      <w:b/>
                      <w:sz w:val="20"/>
                      <w:szCs w:val="20"/>
                    </w:rPr>
                  </w:pPr>
                  <w:r w:rsidRPr="00866DD5">
                    <w:rPr>
                      <w:rFonts w:ascii="Verdana" w:hAnsi="Verdana" w:cstheme="minorHAnsi"/>
                      <w:b/>
                      <w:sz w:val="20"/>
                      <w:szCs w:val="20"/>
                    </w:rPr>
                    <w:t>SIM</w:t>
                  </w:r>
                </w:p>
              </w:tc>
              <w:tc>
                <w:tcPr>
                  <w:tcW w:w="654" w:type="dxa"/>
                  <w:shd w:val="clear" w:color="auto" w:fill="D9D9D9" w:themeFill="background1" w:themeFillShade="D9"/>
                </w:tcPr>
                <w:p w:rsidR="00866DD5" w:rsidRPr="00866DD5" w:rsidRDefault="00866DD5" w:rsidP="00866DD5">
                  <w:pPr>
                    <w:widowControl w:val="0"/>
                    <w:autoSpaceDE w:val="0"/>
                    <w:autoSpaceDN w:val="0"/>
                    <w:adjustRightInd w:val="0"/>
                    <w:spacing w:line="360" w:lineRule="auto"/>
                    <w:jc w:val="center"/>
                    <w:rPr>
                      <w:rFonts w:ascii="Verdana" w:hAnsi="Verdana" w:cstheme="minorHAnsi"/>
                      <w:b/>
                      <w:sz w:val="20"/>
                      <w:szCs w:val="20"/>
                    </w:rPr>
                  </w:pPr>
                  <w:r w:rsidRPr="00866DD5">
                    <w:rPr>
                      <w:rFonts w:ascii="Verdana" w:hAnsi="Verdana" w:cstheme="minorHAnsi"/>
                      <w:b/>
                      <w:sz w:val="20"/>
                      <w:szCs w:val="20"/>
                    </w:rPr>
                    <w:t>NÃO</w:t>
                  </w:r>
                </w:p>
              </w:tc>
              <w:tc>
                <w:tcPr>
                  <w:tcW w:w="3424" w:type="dxa"/>
                  <w:shd w:val="clear" w:color="auto" w:fill="D9D9D9" w:themeFill="background1" w:themeFillShade="D9"/>
                </w:tcPr>
                <w:p w:rsidR="00866DD5" w:rsidRPr="00866DD5" w:rsidRDefault="00866DD5" w:rsidP="00866DD5">
                  <w:pPr>
                    <w:widowControl w:val="0"/>
                    <w:autoSpaceDE w:val="0"/>
                    <w:autoSpaceDN w:val="0"/>
                    <w:adjustRightInd w:val="0"/>
                    <w:spacing w:line="360" w:lineRule="auto"/>
                    <w:rPr>
                      <w:rFonts w:ascii="Verdana" w:hAnsi="Verdana" w:cstheme="minorHAnsi"/>
                      <w:b/>
                      <w:sz w:val="20"/>
                      <w:szCs w:val="20"/>
                    </w:rPr>
                  </w:pPr>
                  <w:r w:rsidRPr="00866DD5">
                    <w:rPr>
                      <w:rFonts w:ascii="Verdana" w:hAnsi="Verdana" w:cs="Arial"/>
                      <w:sz w:val="20"/>
                      <w:szCs w:val="20"/>
                      <w:lang w:val="pt-PT"/>
                    </w:rPr>
                    <w:t>7.2 Terapêutica</w:t>
                  </w:r>
                </w:p>
              </w:tc>
              <w:tc>
                <w:tcPr>
                  <w:tcW w:w="697" w:type="dxa"/>
                  <w:shd w:val="clear" w:color="auto" w:fill="D9D9D9" w:themeFill="background1" w:themeFillShade="D9"/>
                </w:tcPr>
                <w:p w:rsidR="00866DD5" w:rsidRPr="00866DD5" w:rsidRDefault="00866DD5" w:rsidP="00866DD5">
                  <w:pPr>
                    <w:widowControl w:val="0"/>
                    <w:autoSpaceDE w:val="0"/>
                    <w:autoSpaceDN w:val="0"/>
                    <w:adjustRightInd w:val="0"/>
                    <w:spacing w:line="360" w:lineRule="auto"/>
                    <w:jc w:val="center"/>
                    <w:rPr>
                      <w:rFonts w:ascii="Verdana" w:hAnsi="Verdana" w:cstheme="minorHAnsi"/>
                      <w:b/>
                      <w:sz w:val="20"/>
                      <w:szCs w:val="20"/>
                    </w:rPr>
                  </w:pPr>
                  <w:r w:rsidRPr="00866DD5">
                    <w:rPr>
                      <w:rFonts w:ascii="Verdana" w:hAnsi="Verdana" w:cstheme="minorHAnsi"/>
                      <w:b/>
                      <w:sz w:val="20"/>
                      <w:szCs w:val="20"/>
                    </w:rPr>
                    <w:t>SIM</w:t>
                  </w:r>
                </w:p>
              </w:tc>
              <w:tc>
                <w:tcPr>
                  <w:tcW w:w="954" w:type="dxa"/>
                  <w:tcBorders>
                    <w:bottom w:val="single" w:sz="4" w:space="0" w:color="auto"/>
                    <w:right w:val="single" w:sz="4" w:space="0" w:color="auto"/>
                  </w:tcBorders>
                  <w:shd w:val="clear" w:color="auto" w:fill="D9D9D9" w:themeFill="background1" w:themeFillShade="D9"/>
                </w:tcPr>
                <w:p w:rsidR="00866DD5" w:rsidRPr="00866DD5" w:rsidRDefault="00866DD5" w:rsidP="00866DD5">
                  <w:pPr>
                    <w:widowControl w:val="0"/>
                    <w:autoSpaceDE w:val="0"/>
                    <w:autoSpaceDN w:val="0"/>
                    <w:adjustRightInd w:val="0"/>
                    <w:spacing w:line="360" w:lineRule="auto"/>
                    <w:jc w:val="center"/>
                    <w:rPr>
                      <w:rFonts w:ascii="Verdana" w:hAnsi="Verdana" w:cstheme="minorHAnsi"/>
                      <w:b/>
                      <w:sz w:val="20"/>
                      <w:szCs w:val="20"/>
                    </w:rPr>
                  </w:pPr>
                  <w:r w:rsidRPr="00866DD5">
                    <w:rPr>
                      <w:rFonts w:ascii="Verdana" w:hAnsi="Verdana" w:cstheme="minorHAnsi"/>
                      <w:b/>
                      <w:sz w:val="20"/>
                      <w:szCs w:val="20"/>
                    </w:rPr>
                    <w:t>NÃO</w:t>
                  </w: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ECG</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Ventilação mecânica invasiva</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SpO2</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Ventilação mecânica não invasiva</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ETCO2</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Ventilação de alta frequência (VAFO)</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Pressão intra-arterial</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Ventilação com NAVA</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Pressão venosa central</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proofErr w:type="spellStart"/>
                  <w:r w:rsidRPr="00866DD5">
                    <w:rPr>
                      <w:rFonts w:ascii="Verdana" w:hAnsi="Verdana" w:cs="Arial"/>
                      <w:sz w:val="20"/>
                      <w:szCs w:val="20"/>
                      <w:lang w:val="pt-PT"/>
                    </w:rPr>
                    <w:t>Héliox</w:t>
                  </w:r>
                  <w:proofErr w:type="spellEnd"/>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Pressão intracraniana</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Óxido Nítrico</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Pressão intra-abdominal</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Desfibrilhador</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Débito cardíaco (PICCO ou outro)</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c>
                <w:tcPr>
                  <w:tcW w:w="3424" w:type="dxa"/>
                </w:tcPr>
                <w:p w:rsidR="00866DD5" w:rsidRPr="00866DD5" w:rsidRDefault="00866DD5" w:rsidP="00866DD5">
                  <w:pPr>
                    <w:ind w:left="113"/>
                    <w:rPr>
                      <w:rFonts w:ascii="Verdana" w:hAnsi="Verdana" w:cs="Arial"/>
                      <w:sz w:val="20"/>
                      <w:szCs w:val="20"/>
                      <w:lang w:val="pt-PT"/>
                    </w:rPr>
                  </w:pPr>
                  <w:proofErr w:type="gramStart"/>
                  <w:r w:rsidRPr="00866DD5">
                    <w:rPr>
                      <w:rFonts w:ascii="Verdana" w:hAnsi="Verdana" w:cs="Arial"/>
                      <w:sz w:val="20"/>
                      <w:szCs w:val="20"/>
                      <w:lang w:val="pt-PT"/>
                    </w:rPr>
                    <w:t>Pacemaker</w:t>
                  </w:r>
                  <w:proofErr w:type="gramEnd"/>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BIS</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proofErr w:type="spellStart"/>
                  <w:r w:rsidRPr="00866DD5">
                    <w:rPr>
                      <w:rFonts w:ascii="Verdana" w:hAnsi="Verdana" w:cs="Arial"/>
                      <w:sz w:val="20"/>
                      <w:szCs w:val="20"/>
                      <w:lang w:val="pt-PT"/>
                    </w:rPr>
                    <w:t>Hemodiafiltração</w:t>
                  </w:r>
                  <w:proofErr w:type="spellEnd"/>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Oximetria regional (NIRS)</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proofErr w:type="spellStart"/>
                  <w:r w:rsidRPr="00866DD5">
                    <w:rPr>
                      <w:rFonts w:ascii="Verdana" w:hAnsi="Verdana" w:cs="Arial"/>
                      <w:sz w:val="20"/>
                      <w:szCs w:val="20"/>
                      <w:lang w:val="pt-PT"/>
                    </w:rPr>
                    <w:t>Plasmaferese</w:t>
                  </w:r>
                  <w:proofErr w:type="spellEnd"/>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proofErr w:type="gramStart"/>
                  <w:r w:rsidRPr="00866DD5">
                    <w:rPr>
                      <w:rFonts w:ascii="Verdana" w:hAnsi="Verdana" w:cs="Arial"/>
                      <w:sz w:val="20"/>
                      <w:szCs w:val="20"/>
                      <w:lang w:val="pt-PT"/>
                    </w:rPr>
                    <w:t>EEG contínuo</w:t>
                  </w:r>
                  <w:proofErr w:type="gramEnd"/>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Hemodiálise</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 xml:space="preserve">Doppler </w:t>
                  </w:r>
                  <w:proofErr w:type="spellStart"/>
                  <w:r w:rsidRPr="00866DD5">
                    <w:rPr>
                      <w:rFonts w:ascii="Verdana" w:hAnsi="Verdana" w:cs="Arial"/>
                      <w:sz w:val="20"/>
                      <w:szCs w:val="20"/>
                      <w:lang w:val="pt-PT"/>
                    </w:rPr>
                    <w:t>transcraniano</w:t>
                  </w:r>
                  <w:proofErr w:type="spellEnd"/>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Diálise peritoneal</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Doseamento de fármacos e tóxicos</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ECMO</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Maca de transporte</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 xml:space="preserve">MARS </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Máquina de gases de sangue</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lang w:val="pt-PT"/>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Hipotermia</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rPr>
                <w:trHeight w:val="230"/>
              </w:trPr>
              <w:tc>
                <w:tcPr>
                  <w:tcW w:w="2935" w:type="dxa"/>
                  <w:tcBorders>
                    <w:bottom w:val="single" w:sz="4" w:space="0" w:color="auto"/>
                  </w:tcBorders>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OUTRAS:</w:t>
                  </w:r>
                </w:p>
              </w:tc>
              <w:tc>
                <w:tcPr>
                  <w:tcW w:w="717" w:type="dxa"/>
                  <w:tcBorders>
                    <w:bottom w:val="single" w:sz="4" w:space="0" w:color="auto"/>
                  </w:tcBorders>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Borders>
                    <w:bottom w:val="single" w:sz="4" w:space="0" w:color="auto"/>
                  </w:tcBorders>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Borders>
                    <w:bottom w:val="single" w:sz="4" w:space="0" w:color="auto"/>
                  </w:tcBorders>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Carro de reanimação</w:t>
                  </w:r>
                </w:p>
              </w:tc>
              <w:tc>
                <w:tcPr>
                  <w:tcW w:w="697" w:type="dxa"/>
                  <w:tcBorders>
                    <w:bottom w:val="single" w:sz="4" w:space="0" w:color="auto"/>
                  </w:tcBorders>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Borders>
                    <w:bottom w:val="single" w:sz="4" w:space="0" w:color="auto"/>
                  </w:tcBorders>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rPr>
                <w:trHeight w:val="151"/>
              </w:trPr>
              <w:tc>
                <w:tcPr>
                  <w:tcW w:w="9381" w:type="dxa"/>
                  <w:gridSpan w:val="6"/>
                  <w:tcBorders>
                    <w:left w:val="nil"/>
                    <w:right w:val="nil"/>
                  </w:tcBorders>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shd w:val="clear" w:color="auto" w:fill="D9D9D9" w:themeFill="background1" w:themeFillShade="D9"/>
                </w:tcPr>
                <w:p w:rsidR="00866DD5" w:rsidRPr="00866DD5" w:rsidRDefault="00866DD5" w:rsidP="00866DD5">
                  <w:pPr>
                    <w:rPr>
                      <w:rFonts w:ascii="Verdana" w:hAnsi="Verdana" w:cs="Arial"/>
                      <w:sz w:val="20"/>
                      <w:szCs w:val="20"/>
                    </w:rPr>
                  </w:pPr>
                  <w:r w:rsidRPr="00866DD5">
                    <w:rPr>
                      <w:rFonts w:ascii="Verdana" w:hAnsi="Verdana" w:cs="Arial"/>
                      <w:sz w:val="20"/>
                      <w:szCs w:val="20"/>
                      <w:lang w:val="pt-PT"/>
                    </w:rPr>
                    <w:t>7.3 Diagnóstico</w:t>
                  </w:r>
                </w:p>
              </w:tc>
              <w:tc>
                <w:tcPr>
                  <w:tcW w:w="717" w:type="dxa"/>
                  <w:shd w:val="clear" w:color="auto" w:fill="D9D9D9" w:themeFill="background1" w:themeFillShade="D9"/>
                </w:tcPr>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r w:rsidRPr="00866DD5">
                    <w:rPr>
                      <w:rFonts w:ascii="Verdana" w:hAnsi="Verdana" w:cstheme="minorHAnsi"/>
                      <w:b/>
                      <w:sz w:val="20"/>
                      <w:szCs w:val="20"/>
                    </w:rPr>
                    <w:t>SIM</w:t>
                  </w:r>
                </w:p>
              </w:tc>
              <w:tc>
                <w:tcPr>
                  <w:tcW w:w="654" w:type="dxa"/>
                  <w:shd w:val="clear" w:color="auto" w:fill="D9D9D9" w:themeFill="background1" w:themeFillShade="D9"/>
                </w:tcPr>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r w:rsidRPr="00866DD5">
                    <w:rPr>
                      <w:rFonts w:ascii="Verdana" w:hAnsi="Verdana" w:cstheme="minorHAnsi"/>
                      <w:b/>
                      <w:sz w:val="20"/>
                      <w:szCs w:val="20"/>
                    </w:rPr>
                    <w:t>NÃO</w:t>
                  </w:r>
                </w:p>
              </w:tc>
              <w:tc>
                <w:tcPr>
                  <w:tcW w:w="3424" w:type="dxa"/>
                  <w:shd w:val="clear" w:color="auto" w:fill="D9D9D9" w:themeFill="background1" w:themeFillShade="D9"/>
                </w:tcPr>
                <w:p w:rsidR="00866DD5" w:rsidRPr="00866DD5" w:rsidRDefault="00866DD5" w:rsidP="00866DD5">
                  <w:pPr>
                    <w:ind w:left="113"/>
                    <w:rPr>
                      <w:rFonts w:ascii="Verdana" w:hAnsi="Verdana" w:cs="Arial"/>
                      <w:sz w:val="20"/>
                      <w:szCs w:val="20"/>
                    </w:rPr>
                  </w:pPr>
                </w:p>
              </w:tc>
              <w:tc>
                <w:tcPr>
                  <w:tcW w:w="697" w:type="dxa"/>
                  <w:shd w:val="clear" w:color="auto" w:fill="D9D9D9" w:themeFill="background1" w:themeFillShade="D9"/>
                </w:tcPr>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r w:rsidRPr="00866DD5">
                    <w:rPr>
                      <w:rFonts w:ascii="Verdana" w:hAnsi="Verdana" w:cstheme="minorHAnsi"/>
                      <w:b/>
                      <w:sz w:val="20"/>
                      <w:szCs w:val="20"/>
                    </w:rPr>
                    <w:t>SIM</w:t>
                  </w:r>
                </w:p>
              </w:tc>
              <w:tc>
                <w:tcPr>
                  <w:tcW w:w="954" w:type="dxa"/>
                  <w:shd w:val="clear" w:color="auto" w:fill="D9D9D9" w:themeFill="background1" w:themeFillShade="D9"/>
                </w:tcPr>
                <w:p w:rsidR="00866DD5" w:rsidRPr="00866DD5" w:rsidRDefault="00866DD5" w:rsidP="00866DD5">
                  <w:pPr>
                    <w:widowControl w:val="0"/>
                    <w:autoSpaceDE w:val="0"/>
                    <w:autoSpaceDN w:val="0"/>
                    <w:adjustRightInd w:val="0"/>
                    <w:spacing w:line="350" w:lineRule="atLeast"/>
                    <w:jc w:val="center"/>
                    <w:rPr>
                      <w:rFonts w:ascii="Verdana" w:hAnsi="Verdana" w:cstheme="minorHAnsi"/>
                      <w:b/>
                      <w:sz w:val="20"/>
                      <w:szCs w:val="20"/>
                    </w:rPr>
                  </w:pPr>
                  <w:r w:rsidRPr="00866DD5">
                    <w:rPr>
                      <w:rFonts w:ascii="Verdana" w:hAnsi="Verdana" w:cstheme="minorHAnsi"/>
                      <w:b/>
                      <w:sz w:val="20"/>
                      <w:szCs w:val="20"/>
                    </w:rPr>
                    <w:t>NÃO</w:t>
                  </w: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Ecografia</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Cateterismo cardíaco</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 xml:space="preserve">Ecografia </w:t>
                  </w:r>
                  <w:proofErr w:type="spellStart"/>
                  <w:r w:rsidRPr="00866DD5">
                    <w:rPr>
                      <w:rFonts w:ascii="Verdana" w:hAnsi="Verdana" w:cs="Arial"/>
                      <w:sz w:val="20"/>
                      <w:szCs w:val="20"/>
                      <w:lang w:val="pt-PT"/>
                    </w:rPr>
                    <w:t>trans-esofágica</w:t>
                  </w:r>
                  <w:proofErr w:type="spellEnd"/>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Angiografia</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proofErr w:type="spellStart"/>
                  <w:r w:rsidRPr="00866DD5">
                    <w:rPr>
                      <w:rFonts w:ascii="Verdana" w:hAnsi="Verdana" w:cs="Arial"/>
                      <w:sz w:val="20"/>
                      <w:szCs w:val="20"/>
                      <w:lang w:val="pt-PT"/>
                    </w:rPr>
                    <w:t>Broncofibroscopia</w:t>
                  </w:r>
                  <w:proofErr w:type="spellEnd"/>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Endoscopia digestiva</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Broncoscopia rígida</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Radiologia de intervenção</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Tomografia computorizada</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Exames com radioisótopos</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r w:rsidR="00866DD5" w:rsidRPr="00866DD5" w:rsidTr="00866DD5">
              <w:tc>
                <w:tcPr>
                  <w:tcW w:w="2935"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RMN</w:t>
                  </w:r>
                </w:p>
              </w:tc>
              <w:tc>
                <w:tcPr>
                  <w:tcW w:w="71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6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3424" w:type="dxa"/>
                </w:tcPr>
                <w:p w:rsidR="00866DD5" w:rsidRPr="00866DD5" w:rsidRDefault="00866DD5" w:rsidP="00866DD5">
                  <w:pPr>
                    <w:ind w:left="113"/>
                    <w:rPr>
                      <w:rFonts w:ascii="Verdana" w:hAnsi="Verdana" w:cs="Arial"/>
                      <w:sz w:val="20"/>
                      <w:szCs w:val="20"/>
                      <w:lang w:val="pt-PT"/>
                    </w:rPr>
                  </w:pPr>
                  <w:r w:rsidRPr="00866DD5">
                    <w:rPr>
                      <w:rFonts w:ascii="Verdana" w:hAnsi="Verdana" w:cs="Arial"/>
                      <w:sz w:val="20"/>
                      <w:szCs w:val="20"/>
                      <w:lang w:val="pt-PT"/>
                    </w:rPr>
                    <w:t>OUTRAS:</w:t>
                  </w:r>
                </w:p>
              </w:tc>
              <w:tc>
                <w:tcPr>
                  <w:tcW w:w="697"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c>
                <w:tcPr>
                  <w:tcW w:w="954" w:type="dxa"/>
                </w:tcPr>
                <w:p w:rsidR="00866DD5" w:rsidRPr="00866DD5" w:rsidRDefault="00866DD5" w:rsidP="00866DD5">
                  <w:pPr>
                    <w:widowControl w:val="0"/>
                    <w:autoSpaceDE w:val="0"/>
                    <w:autoSpaceDN w:val="0"/>
                    <w:adjustRightInd w:val="0"/>
                    <w:jc w:val="center"/>
                    <w:rPr>
                      <w:rFonts w:ascii="Verdana" w:hAnsi="Verdana" w:cstheme="minorHAnsi"/>
                      <w:b/>
                      <w:sz w:val="20"/>
                      <w:szCs w:val="20"/>
                    </w:rPr>
                  </w:pPr>
                </w:p>
              </w:tc>
            </w:tr>
          </w:tbl>
          <w:p w:rsidR="00866DD5" w:rsidRDefault="00866DD5" w:rsidP="00866DD5">
            <w:pPr>
              <w:rPr>
                <w:rFonts w:ascii="Verdana" w:hAnsi="Verdana" w:cs="Arial"/>
                <w:b/>
                <w:sz w:val="20"/>
                <w:szCs w:val="20"/>
                <w:lang w:val="pt-PT"/>
              </w:rPr>
            </w:pPr>
          </w:p>
          <w:p w:rsidR="00866DD5" w:rsidRPr="00866DD5" w:rsidRDefault="00866DD5" w:rsidP="00866DD5">
            <w:pPr>
              <w:rPr>
                <w:rFonts w:ascii="Verdana" w:hAnsi="Verdana" w:cs="Arial"/>
                <w:b/>
                <w:sz w:val="20"/>
                <w:szCs w:val="20"/>
                <w:lang w:val="pt-PT"/>
              </w:rPr>
            </w:pPr>
          </w:p>
        </w:tc>
      </w:tr>
      <w:tr w:rsidR="00866DD5" w:rsidRPr="00866DD5" w:rsidTr="00866DD5">
        <w:trPr>
          <w:gridBefore w:val="1"/>
          <w:wBefore w:w="142" w:type="dxa"/>
        </w:trPr>
        <w:tc>
          <w:tcPr>
            <w:tcW w:w="6178" w:type="dxa"/>
            <w:tcBorders>
              <w:bottom w:val="single" w:sz="4" w:space="0" w:color="auto"/>
              <w:right w:val="nil"/>
            </w:tcBorders>
            <w:shd w:val="clear" w:color="auto" w:fill="D9D9D9" w:themeFill="background1" w:themeFillShade="D9"/>
          </w:tcPr>
          <w:p w:rsidR="00866DD5" w:rsidRPr="00866DD5" w:rsidRDefault="00866DD5" w:rsidP="00866DD5">
            <w:pPr>
              <w:rPr>
                <w:rFonts w:ascii="Verdana" w:hAnsi="Verdana" w:cs="Arial"/>
                <w:b/>
                <w:sz w:val="20"/>
                <w:szCs w:val="20"/>
                <w:lang w:val="pt-PT"/>
              </w:rPr>
            </w:pPr>
            <w:proofErr w:type="gramStart"/>
            <w:r w:rsidRPr="00866DD5">
              <w:rPr>
                <w:rFonts w:ascii="Verdana" w:hAnsi="Verdana" w:cs="Arial"/>
                <w:b/>
                <w:sz w:val="20"/>
                <w:szCs w:val="20"/>
                <w:lang w:val="pt-PT"/>
              </w:rPr>
              <w:t>8 .</w:t>
            </w:r>
            <w:proofErr w:type="gramEnd"/>
            <w:r w:rsidRPr="00866DD5">
              <w:rPr>
                <w:rFonts w:ascii="Verdana" w:hAnsi="Verdana" w:cs="Arial"/>
                <w:b/>
                <w:sz w:val="20"/>
                <w:szCs w:val="20"/>
                <w:lang w:val="pt-PT"/>
              </w:rPr>
              <w:t xml:space="preserve"> RECURSOS HUMANOS</w:t>
            </w:r>
          </w:p>
        </w:tc>
        <w:tc>
          <w:tcPr>
            <w:tcW w:w="3178" w:type="dxa"/>
            <w:gridSpan w:val="2"/>
            <w:tcBorders>
              <w:left w:val="nil"/>
              <w:bottom w:val="single" w:sz="4" w:space="0" w:color="auto"/>
            </w:tcBorders>
            <w:shd w:val="clear" w:color="auto" w:fill="D9D9D9" w:themeFill="background1" w:themeFillShade="D9"/>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com número)</w:t>
            </w:r>
          </w:p>
        </w:tc>
      </w:tr>
      <w:tr w:rsidR="00866DD5" w:rsidRPr="00866DD5" w:rsidTr="00866DD5">
        <w:trPr>
          <w:gridBefore w:val="1"/>
          <w:wBefore w:w="142" w:type="dxa"/>
        </w:trPr>
        <w:tc>
          <w:tcPr>
            <w:tcW w:w="9356" w:type="dxa"/>
            <w:gridSpan w:val="3"/>
            <w:tcBorders>
              <w:left w:val="nil"/>
              <w:bottom w:val="single" w:sz="4" w:space="0" w:color="auto"/>
              <w:right w:val="nil"/>
            </w:tcBorders>
          </w:tcPr>
          <w:p w:rsidR="00866DD5" w:rsidRPr="00866DD5" w:rsidRDefault="00866DD5" w:rsidP="00866DD5">
            <w:pPr>
              <w:rPr>
                <w:rFonts w:ascii="Verdana" w:hAnsi="Verdana" w:cs="Arial"/>
                <w:sz w:val="20"/>
                <w:szCs w:val="20"/>
                <w:lang w:val="pt-PT"/>
              </w:rPr>
            </w:pPr>
          </w:p>
        </w:tc>
      </w:tr>
      <w:tr w:rsidR="00866DD5" w:rsidRPr="00866DD5" w:rsidTr="00866DD5">
        <w:trPr>
          <w:gridBefore w:val="1"/>
          <w:wBefore w:w="142" w:type="dxa"/>
        </w:trPr>
        <w:tc>
          <w:tcPr>
            <w:tcW w:w="9356" w:type="dxa"/>
            <w:gridSpan w:val="3"/>
            <w:shd w:val="clear" w:color="auto" w:fill="D9D9D9" w:themeFill="background1" w:themeFillShade="D9"/>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8.1 MÉDICOS</w:t>
            </w: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proofErr w:type="spellStart"/>
            <w:r w:rsidRPr="00866DD5">
              <w:rPr>
                <w:rFonts w:ascii="Verdana" w:hAnsi="Verdana" w:cs="Arial"/>
                <w:sz w:val="20"/>
                <w:szCs w:val="20"/>
                <w:lang w:val="pt-PT"/>
              </w:rPr>
              <w:t>Intensivistas</w:t>
            </w:r>
            <w:proofErr w:type="spellEnd"/>
            <w:r w:rsidRPr="00866DD5">
              <w:rPr>
                <w:rFonts w:ascii="Verdana" w:hAnsi="Verdana" w:cs="Arial"/>
                <w:sz w:val="20"/>
                <w:szCs w:val="20"/>
                <w:lang w:val="pt-PT"/>
              </w:rPr>
              <w:t xml:space="preserve"> pediátricos (médico com todo o horário dedicado aos CIP)</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567"/>
              <w:rPr>
                <w:rFonts w:ascii="Verdana" w:hAnsi="Verdana" w:cs="Arial"/>
                <w:sz w:val="20"/>
                <w:szCs w:val="20"/>
                <w:lang w:val="pt-PT"/>
              </w:rPr>
            </w:pPr>
            <w:r w:rsidRPr="00866DD5">
              <w:rPr>
                <w:rFonts w:ascii="Verdana" w:hAnsi="Verdana" w:cs="Arial"/>
                <w:sz w:val="20"/>
                <w:szCs w:val="20"/>
                <w:lang w:val="pt-PT"/>
              </w:rPr>
              <w:t>Funções públicas</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851"/>
              <w:rPr>
                <w:rFonts w:ascii="Verdana" w:hAnsi="Verdana" w:cs="Arial"/>
                <w:sz w:val="20"/>
                <w:szCs w:val="20"/>
                <w:lang w:val="pt-PT"/>
              </w:rPr>
            </w:pPr>
            <w:r w:rsidRPr="00866DD5">
              <w:rPr>
                <w:rFonts w:ascii="Verdana" w:hAnsi="Verdana" w:cs="Arial"/>
                <w:sz w:val="20"/>
                <w:szCs w:val="20"/>
                <w:lang w:val="pt-PT"/>
              </w:rPr>
              <w:t>Não exclusividade (35 horas)</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851"/>
              <w:rPr>
                <w:rFonts w:ascii="Verdana" w:hAnsi="Verdana" w:cs="Arial"/>
                <w:sz w:val="20"/>
                <w:szCs w:val="20"/>
                <w:lang w:val="pt-PT"/>
              </w:rPr>
            </w:pPr>
            <w:r w:rsidRPr="00866DD5">
              <w:rPr>
                <w:rFonts w:ascii="Verdana" w:hAnsi="Verdana" w:cs="Arial"/>
                <w:sz w:val="20"/>
                <w:szCs w:val="20"/>
                <w:lang w:val="pt-PT"/>
              </w:rPr>
              <w:t>Exclusividade (40 horas)</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567"/>
              <w:rPr>
                <w:rFonts w:ascii="Verdana" w:hAnsi="Verdana" w:cs="Arial"/>
                <w:sz w:val="20"/>
                <w:szCs w:val="20"/>
                <w:lang w:val="pt-PT"/>
              </w:rPr>
            </w:pPr>
            <w:r w:rsidRPr="00866DD5">
              <w:rPr>
                <w:rFonts w:ascii="Verdana" w:hAnsi="Verdana" w:cs="Arial"/>
                <w:sz w:val="20"/>
                <w:szCs w:val="20"/>
                <w:lang w:val="pt-PT"/>
              </w:rPr>
              <w:t>Contrato individual de trabalho</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18"/>
                <w:szCs w:val="18"/>
                <w:lang w:val="pt-PT"/>
              </w:rPr>
            </w:pPr>
            <w:r w:rsidRPr="00866DD5">
              <w:rPr>
                <w:rFonts w:ascii="Verdana" w:hAnsi="Verdana" w:cs="Arial"/>
                <w:sz w:val="18"/>
                <w:szCs w:val="18"/>
                <w:lang w:val="pt-PT"/>
              </w:rPr>
              <w:t>Médicos colaboradores (que não pertencem ao Serviço mas realizam períodos de trabalho no Serviço (</w:t>
            </w:r>
            <w:proofErr w:type="spellStart"/>
            <w:r w:rsidRPr="00866DD5">
              <w:rPr>
                <w:rFonts w:ascii="Verdana" w:hAnsi="Verdana" w:cs="Arial"/>
                <w:sz w:val="18"/>
                <w:szCs w:val="18"/>
                <w:lang w:val="pt-PT"/>
              </w:rPr>
              <w:t>p.ex</w:t>
            </w:r>
            <w:proofErr w:type="spellEnd"/>
            <w:r w:rsidRPr="00866DD5">
              <w:rPr>
                <w:rFonts w:ascii="Verdana" w:hAnsi="Verdana" w:cs="Arial"/>
                <w:sz w:val="18"/>
                <w:szCs w:val="18"/>
                <w:lang w:val="pt-PT"/>
              </w:rPr>
              <w:t>: SU)</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9356" w:type="dxa"/>
            <w:gridSpan w:val="3"/>
            <w:tcBorders>
              <w:left w:val="nil"/>
              <w:bottom w:val="single" w:sz="4" w:space="0" w:color="auto"/>
              <w:right w:val="nil"/>
            </w:tcBorders>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9356" w:type="dxa"/>
            <w:gridSpan w:val="3"/>
            <w:shd w:val="clear" w:color="auto" w:fill="D9D9D9" w:themeFill="background1" w:themeFillShade="D9"/>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8.2 ENFERMEIROS</w:t>
            </w:r>
          </w:p>
        </w:tc>
      </w:tr>
      <w:tr w:rsidR="00866DD5" w:rsidRPr="00866DD5" w:rsidTr="00866DD5">
        <w:trPr>
          <w:gridBefore w:val="1"/>
          <w:wBefore w:w="142" w:type="dxa"/>
        </w:trPr>
        <w:tc>
          <w:tcPr>
            <w:tcW w:w="6288" w:type="dxa"/>
            <w:gridSpan w:val="2"/>
            <w:tcBorders>
              <w:bottom w:val="single" w:sz="4" w:space="0" w:color="auto"/>
            </w:tcBorders>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Número total de enfermeiros:</w:t>
            </w:r>
          </w:p>
        </w:tc>
        <w:tc>
          <w:tcPr>
            <w:tcW w:w="306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Borders>
              <w:bottom w:val="single" w:sz="4" w:space="0" w:color="auto"/>
            </w:tcBorders>
          </w:tcPr>
          <w:p w:rsidR="00866DD5" w:rsidRPr="00866DD5" w:rsidRDefault="00866DD5" w:rsidP="00866DD5">
            <w:pPr>
              <w:ind w:left="567"/>
              <w:rPr>
                <w:rFonts w:ascii="Verdana" w:hAnsi="Verdana" w:cs="Arial"/>
                <w:sz w:val="20"/>
                <w:szCs w:val="20"/>
                <w:lang w:val="pt-PT"/>
              </w:rPr>
            </w:pPr>
            <w:r w:rsidRPr="00866DD5">
              <w:rPr>
                <w:rFonts w:ascii="Verdana" w:hAnsi="Verdana" w:cs="Arial"/>
                <w:sz w:val="20"/>
                <w:szCs w:val="20"/>
                <w:lang w:val="pt-PT"/>
              </w:rPr>
              <w:t>Funções públicas (35 horas)</w:t>
            </w:r>
          </w:p>
        </w:tc>
        <w:tc>
          <w:tcPr>
            <w:tcW w:w="306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Pr>
          <w:p w:rsidR="00866DD5" w:rsidRPr="00866DD5" w:rsidRDefault="00866DD5" w:rsidP="00866DD5">
            <w:pPr>
              <w:ind w:left="567"/>
              <w:rPr>
                <w:rFonts w:ascii="Verdana" w:hAnsi="Verdana" w:cs="Arial"/>
                <w:sz w:val="20"/>
                <w:szCs w:val="20"/>
                <w:lang w:val="pt-PT"/>
              </w:rPr>
            </w:pPr>
            <w:r w:rsidRPr="00866DD5">
              <w:rPr>
                <w:rFonts w:ascii="Verdana" w:hAnsi="Verdana" w:cs="Arial"/>
                <w:sz w:val="20"/>
                <w:szCs w:val="20"/>
                <w:lang w:val="pt-PT"/>
              </w:rPr>
              <w:t>Contrato individual de trabalho</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9356" w:type="dxa"/>
            <w:gridSpan w:val="3"/>
            <w:tcBorders>
              <w:left w:val="nil"/>
              <w:bottom w:val="single" w:sz="4" w:space="0" w:color="auto"/>
              <w:right w:val="nil"/>
            </w:tcBorders>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9356" w:type="dxa"/>
            <w:gridSpan w:val="3"/>
            <w:tcBorders>
              <w:bottom w:val="single" w:sz="4" w:space="0" w:color="auto"/>
            </w:tcBorders>
            <w:shd w:val="clear" w:color="auto" w:fill="D9D9D9" w:themeFill="background1" w:themeFillShade="D9"/>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8.3 ASSISTENTES OPERACIONAIS</w:t>
            </w:r>
          </w:p>
        </w:tc>
      </w:tr>
      <w:tr w:rsidR="00866DD5" w:rsidRPr="00866DD5" w:rsidTr="00866DD5">
        <w:trPr>
          <w:gridBefore w:val="1"/>
          <w:wBefore w:w="142" w:type="dxa"/>
        </w:trPr>
        <w:tc>
          <w:tcPr>
            <w:tcW w:w="6288" w:type="dxa"/>
            <w:gridSpan w:val="2"/>
            <w:tcBorders>
              <w:bottom w:val="single" w:sz="4" w:space="0" w:color="auto"/>
            </w:tcBorders>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Número total de assistentes operacionais:</w:t>
            </w:r>
          </w:p>
        </w:tc>
        <w:tc>
          <w:tcPr>
            <w:tcW w:w="306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Borders>
              <w:bottom w:val="single" w:sz="4" w:space="0" w:color="auto"/>
            </w:tcBorders>
          </w:tcPr>
          <w:p w:rsidR="00866DD5" w:rsidRPr="00866DD5" w:rsidRDefault="00866DD5" w:rsidP="00866DD5">
            <w:pPr>
              <w:ind w:left="567"/>
              <w:rPr>
                <w:rFonts w:ascii="Verdana" w:hAnsi="Verdana" w:cs="Arial"/>
                <w:sz w:val="20"/>
                <w:szCs w:val="20"/>
                <w:lang w:val="pt-PT"/>
              </w:rPr>
            </w:pPr>
            <w:r w:rsidRPr="00866DD5">
              <w:rPr>
                <w:rFonts w:ascii="Verdana" w:hAnsi="Verdana" w:cs="Arial"/>
                <w:sz w:val="20"/>
                <w:szCs w:val="20"/>
                <w:lang w:val="pt-PT"/>
              </w:rPr>
              <w:t>Funções públicas (35 horas)</w:t>
            </w:r>
          </w:p>
        </w:tc>
        <w:tc>
          <w:tcPr>
            <w:tcW w:w="306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Borders>
              <w:bottom w:val="single" w:sz="4" w:space="0" w:color="auto"/>
            </w:tcBorders>
          </w:tcPr>
          <w:p w:rsidR="00866DD5" w:rsidRPr="00866DD5" w:rsidRDefault="00866DD5" w:rsidP="00866DD5">
            <w:pPr>
              <w:ind w:left="567"/>
              <w:rPr>
                <w:rFonts w:ascii="Verdana" w:hAnsi="Verdana" w:cs="Arial"/>
                <w:sz w:val="20"/>
                <w:szCs w:val="20"/>
                <w:lang w:val="pt-PT"/>
              </w:rPr>
            </w:pPr>
            <w:r w:rsidRPr="00866DD5">
              <w:rPr>
                <w:rFonts w:ascii="Verdana" w:hAnsi="Verdana" w:cs="Arial"/>
                <w:sz w:val="20"/>
                <w:szCs w:val="20"/>
                <w:lang w:val="pt-PT"/>
              </w:rPr>
              <w:t>Contrato individual de trabalho</w:t>
            </w:r>
          </w:p>
        </w:tc>
        <w:tc>
          <w:tcPr>
            <w:tcW w:w="3068" w:type="dxa"/>
            <w:tcBorders>
              <w:bottom w:val="single" w:sz="4" w:space="0" w:color="auto"/>
            </w:tcBorders>
            <w:shd w:val="clear" w:color="auto" w:fill="F2F2F2" w:themeFill="background1" w:themeFillShade="F2"/>
          </w:tcPr>
          <w:p w:rsidR="00866DD5" w:rsidRPr="00866DD5" w:rsidRDefault="00866DD5" w:rsidP="00866DD5">
            <w:pPr>
              <w:ind w:left="851"/>
              <w:rPr>
                <w:rFonts w:ascii="Verdana" w:hAnsi="Verdana" w:cs="Arial"/>
                <w:sz w:val="20"/>
                <w:szCs w:val="20"/>
                <w:lang w:val="pt-PT"/>
              </w:rPr>
            </w:pPr>
          </w:p>
        </w:tc>
      </w:tr>
      <w:tr w:rsidR="00866DD5" w:rsidRPr="00866DD5" w:rsidTr="00866DD5">
        <w:trPr>
          <w:gridBefore w:val="1"/>
          <w:wBefore w:w="142" w:type="dxa"/>
        </w:trPr>
        <w:tc>
          <w:tcPr>
            <w:tcW w:w="9356" w:type="dxa"/>
            <w:gridSpan w:val="3"/>
            <w:tcBorders>
              <w:left w:val="nil"/>
              <w:bottom w:val="single" w:sz="4" w:space="0" w:color="auto"/>
              <w:right w:val="nil"/>
            </w:tcBorders>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9356" w:type="dxa"/>
            <w:gridSpan w:val="3"/>
            <w:shd w:val="clear" w:color="auto" w:fill="D9D9D9" w:themeFill="background1" w:themeFillShade="D9"/>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8.4 ASSISTENTES TÉCNICAS</w:t>
            </w:r>
          </w:p>
        </w:tc>
      </w:tr>
      <w:tr w:rsidR="00866DD5" w:rsidRPr="00866DD5" w:rsidTr="00866DD5">
        <w:trPr>
          <w:gridBefore w:val="1"/>
          <w:wBefore w:w="142" w:type="dxa"/>
        </w:trPr>
        <w:tc>
          <w:tcPr>
            <w:tcW w:w="6288"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Número total de assistentes técnicas:</w:t>
            </w:r>
          </w:p>
        </w:tc>
        <w:tc>
          <w:tcPr>
            <w:tcW w:w="306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6288" w:type="dxa"/>
            <w:gridSpan w:val="2"/>
            <w:tcBorders>
              <w:bottom w:val="single" w:sz="4" w:space="0" w:color="auto"/>
            </w:tcBorders>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Dedicação exclusiva ao Serviço</w:t>
            </w:r>
          </w:p>
        </w:tc>
        <w:tc>
          <w:tcPr>
            <w:tcW w:w="306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rPr>
          <w:gridBefore w:val="1"/>
          <w:wBefore w:w="142" w:type="dxa"/>
        </w:trPr>
        <w:tc>
          <w:tcPr>
            <w:tcW w:w="9356" w:type="dxa"/>
            <w:gridSpan w:val="3"/>
            <w:tcBorders>
              <w:top w:val="nil"/>
              <w:left w:val="nil"/>
              <w:bottom w:val="single" w:sz="4" w:space="0" w:color="auto"/>
              <w:right w:val="nil"/>
            </w:tcBorders>
          </w:tcPr>
          <w:p w:rsidR="00866DD5" w:rsidRPr="00866DD5" w:rsidRDefault="00866DD5" w:rsidP="00866DD5">
            <w:pPr>
              <w:ind w:left="340"/>
              <w:rPr>
                <w:rFonts w:ascii="Verdana" w:hAnsi="Verdana" w:cs="Arial"/>
                <w:sz w:val="20"/>
                <w:szCs w:val="20"/>
              </w:rPr>
            </w:pPr>
          </w:p>
        </w:tc>
      </w:tr>
      <w:tr w:rsidR="00866DD5" w:rsidRPr="00866DD5" w:rsidTr="00866DD5">
        <w:trPr>
          <w:gridBefore w:val="1"/>
          <w:wBefore w:w="142" w:type="dxa"/>
        </w:trPr>
        <w:tc>
          <w:tcPr>
            <w:tcW w:w="9356" w:type="dxa"/>
            <w:gridSpan w:val="3"/>
            <w:tcBorders>
              <w:top w:val="single" w:sz="4" w:space="0" w:color="auto"/>
            </w:tcBorders>
            <w:shd w:val="clear" w:color="auto" w:fill="D9D9D9" w:themeFill="background1" w:themeFillShade="D9"/>
          </w:tcPr>
          <w:p w:rsidR="00866DD5" w:rsidRPr="00866DD5" w:rsidRDefault="00866DD5" w:rsidP="00866DD5">
            <w:pPr>
              <w:spacing w:line="360" w:lineRule="auto"/>
              <w:rPr>
                <w:rFonts w:ascii="Verdana" w:hAnsi="Verdana" w:cs="Arial"/>
                <w:sz w:val="20"/>
                <w:szCs w:val="20"/>
                <w:lang w:val="pt-PT"/>
              </w:rPr>
            </w:pPr>
            <w:r w:rsidRPr="00866DD5">
              <w:rPr>
                <w:rFonts w:ascii="Verdana" w:hAnsi="Verdana" w:cs="Arial"/>
                <w:sz w:val="20"/>
                <w:szCs w:val="20"/>
                <w:lang w:val="pt-PT"/>
              </w:rPr>
              <w:t xml:space="preserve">8.5 DISTRIBUIÇÃO DOS RECUSOS HUMANOS </w:t>
            </w:r>
          </w:p>
        </w:tc>
      </w:tr>
    </w:tbl>
    <w:p w:rsidR="00866DD5" w:rsidRPr="00866DD5" w:rsidRDefault="00866DD5" w:rsidP="00866DD5">
      <w:pPr>
        <w:jc w:val="both"/>
        <w:rPr>
          <w:rFonts w:ascii="Verdana" w:eastAsiaTheme="minorEastAsia" w:hAnsi="Verdana" w:cs="Arial"/>
          <w:sz w:val="20"/>
          <w:szCs w:val="20"/>
        </w:rPr>
      </w:pPr>
    </w:p>
    <w:tbl>
      <w:tblPr>
        <w:tblStyle w:val="Tabelacomgrelha"/>
        <w:tblW w:w="9356" w:type="dxa"/>
        <w:tblLook w:val="04A0"/>
      </w:tblPr>
      <w:tblGrid>
        <w:gridCol w:w="1665"/>
        <w:gridCol w:w="1070"/>
        <w:gridCol w:w="1624"/>
        <w:gridCol w:w="1070"/>
        <w:gridCol w:w="1624"/>
        <w:gridCol w:w="1070"/>
        <w:gridCol w:w="1233"/>
      </w:tblGrid>
      <w:tr w:rsidR="00866DD5" w:rsidRPr="00866DD5" w:rsidTr="00866DD5">
        <w:tc>
          <w:tcPr>
            <w:tcW w:w="1665" w:type="dxa"/>
            <w:tcBorders>
              <w:top w:val="nil"/>
              <w:left w:val="nil"/>
              <w:bottom w:val="nil"/>
            </w:tcBorders>
          </w:tcPr>
          <w:p w:rsidR="00866DD5" w:rsidRPr="00866DD5" w:rsidRDefault="00866DD5" w:rsidP="00866DD5">
            <w:pPr>
              <w:jc w:val="both"/>
              <w:rPr>
                <w:rFonts w:ascii="Verdana" w:eastAsiaTheme="minorEastAsia" w:hAnsi="Verdana" w:cs="Arial"/>
                <w:sz w:val="20"/>
                <w:szCs w:val="20"/>
                <w:lang w:val="pt-PT"/>
              </w:rPr>
            </w:pPr>
          </w:p>
        </w:tc>
        <w:tc>
          <w:tcPr>
            <w:tcW w:w="2694" w:type="dxa"/>
            <w:gridSpan w:val="2"/>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r w:rsidRPr="00866DD5">
              <w:rPr>
                <w:rFonts w:ascii="Verdana" w:eastAsiaTheme="minorEastAsia" w:hAnsi="Verdana" w:cs="Arial"/>
                <w:sz w:val="20"/>
                <w:szCs w:val="20"/>
                <w:lang w:val="pt-PT"/>
              </w:rPr>
              <w:t>Turno da manhã</w:t>
            </w:r>
          </w:p>
        </w:tc>
        <w:tc>
          <w:tcPr>
            <w:tcW w:w="2694" w:type="dxa"/>
            <w:gridSpan w:val="2"/>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r w:rsidRPr="00866DD5">
              <w:rPr>
                <w:rFonts w:ascii="Verdana" w:eastAsiaTheme="minorEastAsia" w:hAnsi="Verdana" w:cs="Arial"/>
                <w:sz w:val="20"/>
                <w:szCs w:val="20"/>
                <w:lang w:val="pt-PT"/>
              </w:rPr>
              <w:t>Turno da tarde</w:t>
            </w:r>
          </w:p>
        </w:tc>
        <w:tc>
          <w:tcPr>
            <w:tcW w:w="2303" w:type="dxa"/>
            <w:gridSpan w:val="2"/>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r w:rsidRPr="00866DD5">
              <w:rPr>
                <w:rFonts w:ascii="Verdana" w:eastAsiaTheme="minorEastAsia" w:hAnsi="Verdana" w:cs="Arial"/>
                <w:sz w:val="20"/>
                <w:szCs w:val="20"/>
                <w:lang w:val="pt-PT"/>
              </w:rPr>
              <w:t>Turno da noite</w:t>
            </w:r>
          </w:p>
        </w:tc>
      </w:tr>
      <w:tr w:rsidR="00866DD5" w:rsidRPr="00866DD5" w:rsidTr="00866DD5">
        <w:tc>
          <w:tcPr>
            <w:tcW w:w="1665" w:type="dxa"/>
            <w:tcBorders>
              <w:top w:val="nil"/>
              <w:left w:val="nil"/>
            </w:tcBorders>
          </w:tcPr>
          <w:p w:rsidR="00866DD5" w:rsidRPr="00866DD5" w:rsidRDefault="00866DD5" w:rsidP="00866DD5">
            <w:pPr>
              <w:jc w:val="both"/>
              <w:rPr>
                <w:rFonts w:ascii="Verdana" w:eastAsiaTheme="minorEastAsia" w:hAnsi="Verdana" w:cs="Arial"/>
                <w:sz w:val="20"/>
                <w:szCs w:val="20"/>
                <w:lang w:val="pt-PT"/>
              </w:rPr>
            </w:pPr>
          </w:p>
        </w:tc>
        <w:tc>
          <w:tcPr>
            <w:tcW w:w="1070" w:type="dxa"/>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proofErr w:type="gramStart"/>
            <w:r w:rsidRPr="00866DD5">
              <w:rPr>
                <w:rFonts w:ascii="Verdana" w:eastAsiaTheme="minorEastAsia" w:hAnsi="Verdana" w:cs="Arial"/>
                <w:sz w:val="20"/>
                <w:szCs w:val="20"/>
                <w:lang w:val="pt-PT"/>
              </w:rPr>
              <w:t>dia</w:t>
            </w:r>
            <w:proofErr w:type="gramEnd"/>
            <w:r w:rsidRPr="00866DD5">
              <w:rPr>
                <w:rFonts w:ascii="Verdana" w:eastAsiaTheme="minorEastAsia" w:hAnsi="Verdana" w:cs="Arial"/>
                <w:sz w:val="20"/>
                <w:szCs w:val="20"/>
                <w:lang w:val="pt-PT"/>
              </w:rPr>
              <w:t xml:space="preserve"> de semana</w:t>
            </w:r>
          </w:p>
        </w:tc>
        <w:tc>
          <w:tcPr>
            <w:tcW w:w="1624" w:type="dxa"/>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proofErr w:type="gramStart"/>
            <w:r w:rsidRPr="00866DD5">
              <w:rPr>
                <w:rFonts w:ascii="Verdana" w:eastAsiaTheme="minorEastAsia" w:hAnsi="Verdana" w:cs="Arial"/>
                <w:sz w:val="20"/>
                <w:szCs w:val="20"/>
                <w:lang w:val="pt-PT"/>
              </w:rPr>
              <w:t>fim</w:t>
            </w:r>
            <w:proofErr w:type="gramEnd"/>
            <w:r w:rsidRPr="00866DD5">
              <w:rPr>
                <w:rFonts w:ascii="Verdana" w:eastAsiaTheme="minorEastAsia" w:hAnsi="Verdana" w:cs="Arial"/>
                <w:sz w:val="20"/>
                <w:szCs w:val="20"/>
                <w:lang w:val="pt-PT"/>
              </w:rPr>
              <w:t xml:space="preserve"> de semana ou feriado</w:t>
            </w:r>
          </w:p>
        </w:tc>
        <w:tc>
          <w:tcPr>
            <w:tcW w:w="1070" w:type="dxa"/>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proofErr w:type="gramStart"/>
            <w:r w:rsidRPr="00866DD5">
              <w:rPr>
                <w:rFonts w:ascii="Verdana" w:eastAsiaTheme="minorEastAsia" w:hAnsi="Verdana" w:cs="Arial"/>
                <w:sz w:val="20"/>
                <w:szCs w:val="20"/>
                <w:lang w:val="pt-PT"/>
              </w:rPr>
              <w:t>dia</w:t>
            </w:r>
            <w:proofErr w:type="gramEnd"/>
            <w:r w:rsidRPr="00866DD5">
              <w:rPr>
                <w:rFonts w:ascii="Verdana" w:eastAsiaTheme="minorEastAsia" w:hAnsi="Verdana" w:cs="Arial"/>
                <w:sz w:val="20"/>
                <w:szCs w:val="20"/>
                <w:lang w:val="pt-PT"/>
              </w:rPr>
              <w:t xml:space="preserve"> de semana</w:t>
            </w:r>
          </w:p>
        </w:tc>
        <w:tc>
          <w:tcPr>
            <w:tcW w:w="1624" w:type="dxa"/>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proofErr w:type="gramStart"/>
            <w:r w:rsidRPr="00866DD5">
              <w:rPr>
                <w:rFonts w:ascii="Verdana" w:eastAsiaTheme="minorEastAsia" w:hAnsi="Verdana" w:cs="Arial"/>
                <w:sz w:val="20"/>
                <w:szCs w:val="20"/>
                <w:lang w:val="pt-PT"/>
              </w:rPr>
              <w:t>fim</w:t>
            </w:r>
            <w:proofErr w:type="gramEnd"/>
            <w:r w:rsidRPr="00866DD5">
              <w:rPr>
                <w:rFonts w:ascii="Verdana" w:eastAsiaTheme="minorEastAsia" w:hAnsi="Verdana" w:cs="Arial"/>
                <w:sz w:val="20"/>
                <w:szCs w:val="20"/>
                <w:lang w:val="pt-PT"/>
              </w:rPr>
              <w:t xml:space="preserve"> de semana ou feriado</w:t>
            </w:r>
          </w:p>
        </w:tc>
        <w:tc>
          <w:tcPr>
            <w:tcW w:w="1070" w:type="dxa"/>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proofErr w:type="gramStart"/>
            <w:r w:rsidRPr="00866DD5">
              <w:rPr>
                <w:rFonts w:ascii="Verdana" w:eastAsiaTheme="minorEastAsia" w:hAnsi="Verdana" w:cs="Arial"/>
                <w:sz w:val="20"/>
                <w:szCs w:val="20"/>
                <w:lang w:val="pt-PT"/>
              </w:rPr>
              <w:t>dia</w:t>
            </w:r>
            <w:proofErr w:type="gramEnd"/>
            <w:r w:rsidRPr="00866DD5">
              <w:rPr>
                <w:rFonts w:ascii="Verdana" w:eastAsiaTheme="minorEastAsia" w:hAnsi="Verdana" w:cs="Arial"/>
                <w:sz w:val="20"/>
                <w:szCs w:val="20"/>
                <w:lang w:val="pt-PT"/>
              </w:rPr>
              <w:t xml:space="preserve"> de semana</w:t>
            </w:r>
          </w:p>
        </w:tc>
        <w:tc>
          <w:tcPr>
            <w:tcW w:w="1233" w:type="dxa"/>
            <w:shd w:val="clear" w:color="auto" w:fill="F2F2F2" w:themeFill="background1" w:themeFillShade="F2"/>
          </w:tcPr>
          <w:p w:rsidR="00866DD5" w:rsidRPr="00866DD5" w:rsidRDefault="00866DD5" w:rsidP="00866DD5">
            <w:pPr>
              <w:jc w:val="center"/>
              <w:rPr>
                <w:rFonts w:ascii="Verdana" w:eastAsiaTheme="minorEastAsia" w:hAnsi="Verdana" w:cs="Arial"/>
                <w:sz w:val="20"/>
                <w:szCs w:val="20"/>
                <w:lang w:val="pt-PT"/>
              </w:rPr>
            </w:pPr>
            <w:proofErr w:type="gramStart"/>
            <w:r w:rsidRPr="00866DD5">
              <w:rPr>
                <w:rFonts w:ascii="Verdana" w:eastAsiaTheme="minorEastAsia" w:hAnsi="Verdana" w:cs="Arial"/>
                <w:sz w:val="20"/>
                <w:szCs w:val="20"/>
                <w:lang w:val="pt-PT"/>
              </w:rPr>
              <w:t>fim</w:t>
            </w:r>
            <w:proofErr w:type="gramEnd"/>
            <w:r w:rsidRPr="00866DD5">
              <w:rPr>
                <w:rFonts w:ascii="Verdana" w:eastAsiaTheme="minorEastAsia" w:hAnsi="Verdana" w:cs="Arial"/>
                <w:sz w:val="20"/>
                <w:szCs w:val="20"/>
                <w:lang w:val="pt-PT"/>
              </w:rPr>
              <w:t xml:space="preserve"> de semana ou feriado</w:t>
            </w:r>
          </w:p>
        </w:tc>
      </w:tr>
      <w:tr w:rsidR="00866DD5" w:rsidRPr="00866DD5" w:rsidTr="00866DD5">
        <w:tc>
          <w:tcPr>
            <w:tcW w:w="166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Médicos</w:t>
            </w: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624" w:type="dxa"/>
          </w:tcPr>
          <w:p w:rsidR="00866DD5" w:rsidRPr="00866DD5" w:rsidRDefault="00866DD5" w:rsidP="00866DD5">
            <w:pPr>
              <w:jc w:val="both"/>
              <w:rPr>
                <w:rFonts w:ascii="Verdana" w:eastAsiaTheme="minorEastAsia" w:hAnsi="Verdana" w:cs="Arial"/>
                <w:sz w:val="20"/>
                <w:szCs w:val="20"/>
                <w:lang w:val="pt-PT"/>
              </w:rPr>
            </w:pP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624" w:type="dxa"/>
          </w:tcPr>
          <w:p w:rsidR="00866DD5" w:rsidRPr="00866DD5" w:rsidRDefault="00866DD5" w:rsidP="00866DD5">
            <w:pPr>
              <w:jc w:val="both"/>
              <w:rPr>
                <w:rFonts w:ascii="Verdana" w:eastAsiaTheme="minorEastAsia" w:hAnsi="Verdana" w:cs="Arial"/>
                <w:sz w:val="20"/>
                <w:szCs w:val="20"/>
                <w:lang w:val="pt-PT"/>
              </w:rPr>
            </w:pP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233" w:type="dxa"/>
          </w:tcPr>
          <w:p w:rsidR="00866DD5" w:rsidRPr="00866DD5" w:rsidRDefault="00866DD5" w:rsidP="00866DD5">
            <w:pPr>
              <w:jc w:val="both"/>
              <w:rPr>
                <w:rFonts w:ascii="Verdana" w:eastAsiaTheme="minorEastAsia" w:hAnsi="Verdana" w:cs="Arial"/>
                <w:sz w:val="20"/>
                <w:szCs w:val="20"/>
                <w:lang w:val="pt-PT"/>
              </w:rPr>
            </w:pPr>
          </w:p>
        </w:tc>
      </w:tr>
      <w:tr w:rsidR="00866DD5" w:rsidRPr="00866DD5" w:rsidTr="00866DD5">
        <w:tc>
          <w:tcPr>
            <w:tcW w:w="166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Enfermeiros *</w:t>
            </w: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624" w:type="dxa"/>
          </w:tcPr>
          <w:p w:rsidR="00866DD5" w:rsidRPr="00866DD5" w:rsidRDefault="00866DD5" w:rsidP="00866DD5">
            <w:pPr>
              <w:jc w:val="both"/>
              <w:rPr>
                <w:rFonts w:ascii="Verdana" w:eastAsiaTheme="minorEastAsia" w:hAnsi="Verdana" w:cs="Arial"/>
                <w:sz w:val="20"/>
                <w:szCs w:val="20"/>
                <w:lang w:val="pt-PT"/>
              </w:rPr>
            </w:pP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624" w:type="dxa"/>
          </w:tcPr>
          <w:p w:rsidR="00866DD5" w:rsidRPr="00866DD5" w:rsidRDefault="00866DD5" w:rsidP="00866DD5">
            <w:pPr>
              <w:jc w:val="both"/>
              <w:rPr>
                <w:rFonts w:ascii="Verdana" w:eastAsiaTheme="minorEastAsia" w:hAnsi="Verdana" w:cs="Arial"/>
                <w:sz w:val="20"/>
                <w:szCs w:val="20"/>
                <w:lang w:val="pt-PT"/>
              </w:rPr>
            </w:pP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233" w:type="dxa"/>
          </w:tcPr>
          <w:p w:rsidR="00866DD5" w:rsidRPr="00866DD5" w:rsidRDefault="00866DD5" w:rsidP="00866DD5">
            <w:pPr>
              <w:jc w:val="both"/>
              <w:rPr>
                <w:rFonts w:ascii="Verdana" w:eastAsiaTheme="minorEastAsia" w:hAnsi="Verdana" w:cs="Arial"/>
                <w:sz w:val="20"/>
                <w:szCs w:val="20"/>
                <w:lang w:val="pt-PT"/>
              </w:rPr>
            </w:pPr>
          </w:p>
        </w:tc>
      </w:tr>
      <w:tr w:rsidR="00866DD5" w:rsidRPr="00866DD5" w:rsidTr="00866DD5">
        <w:tc>
          <w:tcPr>
            <w:tcW w:w="166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Assistentes Operacionais</w:t>
            </w: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624" w:type="dxa"/>
          </w:tcPr>
          <w:p w:rsidR="00866DD5" w:rsidRPr="00866DD5" w:rsidRDefault="00866DD5" w:rsidP="00866DD5">
            <w:pPr>
              <w:jc w:val="both"/>
              <w:rPr>
                <w:rFonts w:ascii="Verdana" w:eastAsiaTheme="minorEastAsia" w:hAnsi="Verdana" w:cs="Arial"/>
                <w:sz w:val="20"/>
                <w:szCs w:val="20"/>
                <w:lang w:val="pt-PT"/>
              </w:rPr>
            </w:pP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624" w:type="dxa"/>
          </w:tcPr>
          <w:p w:rsidR="00866DD5" w:rsidRPr="00866DD5" w:rsidRDefault="00866DD5" w:rsidP="00866DD5">
            <w:pPr>
              <w:jc w:val="both"/>
              <w:rPr>
                <w:rFonts w:ascii="Verdana" w:eastAsiaTheme="minorEastAsia" w:hAnsi="Verdana" w:cs="Arial"/>
                <w:sz w:val="20"/>
                <w:szCs w:val="20"/>
                <w:lang w:val="pt-PT"/>
              </w:rPr>
            </w:pPr>
          </w:p>
        </w:tc>
        <w:tc>
          <w:tcPr>
            <w:tcW w:w="1070" w:type="dxa"/>
          </w:tcPr>
          <w:p w:rsidR="00866DD5" w:rsidRPr="00866DD5" w:rsidRDefault="00866DD5" w:rsidP="00866DD5">
            <w:pPr>
              <w:jc w:val="both"/>
              <w:rPr>
                <w:rFonts w:ascii="Verdana" w:eastAsiaTheme="minorEastAsia" w:hAnsi="Verdana" w:cs="Arial"/>
                <w:sz w:val="20"/>
                <w:szCs w:val="20"/>
                <w:lang w:val="pt-PT"/>
              </w:rPr>
            </w:pPr>
          </w:p>
        </w:tc>
        <w:tc>
          <w:tcPr>
            <w:tcW w:w="1233" w:type="dxa"/>
          </w:tcPr>
          <w:p w:rsidR="00866DD5" w:rsidRPr="00866DD5" w:rsidRDefault="00866DD5" w:rsidP="00866DD5">
            <w:pPr>
              <w:jc w:val="both"/>
              <w:rPr>
                <w:rFonts w:ascii="Verdana" w:eastAsiaTheme="minorEastAsia" w:hAnsi="Verdana" w:cs="Arial"/>
                <w:sz w:val="20"/>
                <w:szCs w:val="20"/>
                <w:lang w:val="pt-PT"/>
              </w:rPr>
            </w:pPr>
          </w:p>
        </w:tc>
      </w:tr>
    </w:tbl>
    <w:p w:rsidR="00866DD5" w:rsidRPr="00866DD5" w:rsidRDefault="00866DD5" w:rsidP="00866DD5">
      <w:pPr>
        <w:jc w:val="both"/>
        <w:rPr>
          <w:rFonts w:ascii="Verdana" w:eastAsiaTheme="minorEastAsia" w:hAnsi="Verdana" w:cs="Arial"/>
          <w:sz w:val="20"/>
          <w:szCs w:val="20"/>
        </w:rPr>
      </w:pPr>
      <w:r w:rsidRPr="00866DD5">
        <w:rPr>
          <w:rFonts w:ascii="Verdana" w:eastAsiaTheme="minorEastAsia" w:hAnsi="Verdana" w:cs="Arial"/>
          <w:sz w:val="20"/>
          <w:szCs w:val="20"/>
        </w:rPr>
        <w:t xml:space="preserve">*Excluir </w:t>
      </w:r>
      <w:proofErr w:type="gramStart"/>
      <w:r w:rsidRPr="00866DD5">
        <w:rPr>
          <w:rFonts w:ascii="Verdana" w:eastAsiaTheme="minorEastAsia" w:hAnsi="Verdana" w:cs="Arial"/>
          <w:sz w:val="20"/>
          <w:szCs w:val="20"/>
        </w:rPr>
        <w:t>chefias</w:t>
      </w:r>
      <w:proofErr w:type="gramEnd"/>
    </w:p>
    <w:tbl>
      <w:tblPr>
        <w:tblStyle w:val="Tabelacomgrelha"/>
        <w:tblW w:w="9356" w:type="dxa"/>
        <w:tblLook w:val="04A0"/>
      </w:tblPr>
      <w:tblGrid>
        <w:gridCol w:w="9356"/>
      </w:tblGrid>
      <w:tr w:rsidR="00866DD5" w:rsidRPr="00866DD5" w:rsidTr="00866DD5">
        <w:tc>
          <w:tcPr>
            <w:tcW w:w="9356" w:type="dxa"/>
            <w:tcBorders>
              <w:top w:val="nil"/>
              <w:left w:val="nil"/>
              <w:bottom w:val="single" w:sz="4" w:space="0" w:color="auto"/>
              <w:right w:val="nil"/>
            </w:tcBorders>
          </w:tcPr>
          <w:p w:rsidR="00866DD5" w:rsidRPr="00866DD5" w:rsidRDefault="00866DD5" w:rsidP="00866DD5">
            <w:pPr>
              <w:ind w:left="340"/>
              <w:rPr>
                <w:rFonts w:ascii="Verdana" w:hAnsi="Verdana" w:cs="Arial"/>
                <w:sz w:val="20"/>
                <w:szCs w:val="20"/>
                <w:lang w:val="pt-PT"/>
              </w:rPr>
            </w:pPr>
          </w:p>
        </w:tc>
      </w:tr>
      <w:tr w:rsidR="00866DD5" w:rsidRPr="00866DD5" w:rsidTr="00866DD5">
        <w:tc>
          <w:tcPr>
            <w:tcW w:w="9356" w:type="dxa"/>
            <w:shd w:val="clear" w:color="auto" w:fill="D9D9D9" w:themeFill="background1" w:themeFillShade="D9"/>
          </w:tcPr>
          <w:p w:rsidR="00866DD5" w:rsidRPr="00866DD5" w:rsidRDefault="00866DD5" w:rsidP="00866DD5">
            <w:pPr>
              <w:jc w:val="both"/>
              <w:rPr>
                <w:rFonts w:ascii="Verdana" w:hAnsi="Verdana" w:cs="Arial"/>
                <w:sz w:val="20"/>
                <w:szCs w:val="20"/>
                <w:lang w:val="pt-PT"/>
              </w:rPr>
            </w:pPr>
            <w:r w:rsidRPr="00866DD5">
              <w:rPr>
                <w:rFonts w:ascii="Verdana" w:hAnsi="Verdana" w:cs="Arial"/>
                <w:sz w:val="20"/>
                <w:szCs w:val="20"/>
                <w:lang w:val="pt-PT"/>
              </w:rPr>
              <w:t xml:space="preserve">8.6 </w:t>
            </w:r>
            <w:r w:rsidRPr="00866DD5">
              <w:rPr>
                <w:rFonts w:ascii="Verdana" w:eastAsiaTheme="minorEastAsia" w:hAnsi="Verdana" w:cs="Arial"/>
                <w:sz w:val="20"/>
                <w:szCs w:val="20"/>
                <w:lang w:val="pt-PT"/>
              </w:rPr>
              <w:t>Recursos Humanos – (medidos em Equivalentes Tempo Completo - ETC –</w:t>
            </w:r>
            <w:proofErr w:type="gramStart"/>
            <w:r w:rsidRPr="00866DD5">
              <w:rPr>
                <w:rFonts w:ascii="Verdana" w:eastAsiaTheme="minorEastAsia" w:hAnsi="Verdana" w:cs="Arial"/>
                <w:sz w:val="20"/>
                <w:szCs w:val="20"/>
                <w:lang w:val="pt-PT"/>
              </w:rPr>
              <w:t xml:space="preserve">  nº</w:t>
            </w:r>
            <w:proofErr w:type="gramEnd"/>
            <w:r w:rsidRPr="00866DD5">
              <w:rPr>
                <w:rFonts w:ascii="Verdana" w:eastAsiaTheme="minorEastAsia" w:hAnsi="Verdana" w:cs="Arial"/>
                <w:sz w:val="20"/>
                <w:szCs w:val="20"/>
                <w:lang w:val="pt-PT"/>
              </w:rPr>
              <w:t xml:space="preserve"> de horas semanais na unidade a dividir por 35)</w:t>
            </w:r>
          </w:p>
        </w:tc>
      </w:tr>
    </w:tbl>
    <w:p w:rsidR="00866DD5" w:rsidRPr="00866DD5" w:rsidRDefault="00866DD5" w:rsidP="00866DD5">
      <w:pPr>
        <w:jc w:val="both"/>
        <w:rPr>
          <w:rFonts w:ascii="Verdana" w:eastAsiaTheme="minorEastAsia" w:hAnsi="Verdana" w:cs="Arial"/>
          <w:sz w:val="20"/>
          <w:szCs w:val="20"/>
        </w:rPr>
      </w:pPr>
    </w:p>
    <w:tbl>
      <w:tblPr>
        <w:tblStyle w:val="Tabelacomgrelha"/>
        <w:tblW w:w="11388" w:type="dxa"/>
        <w:tblLook w:val="04A0"/>
      </w:tblPr>
      <w:tblGrid>
        <w:gridCol w:w="3085"/>
        <w:gridCol w:w="2268"/>
        <w:gridCol w:w="3998"/>
        <w:gridCol w:w="622"/>
        <w:gridCol w:w="1415"/>
      </w:tblGrid>
      <w:tr w:rsidR="00866DD5" w:rsidRPr="00866DD5" w:rsidTr="00866DD5">
        <w:trPr>
          <w:gridAfter w:val="2"/>
          <w:wAfter w:w="2037" w:type="dxa"/>
        </w:trPr>
        <w:tc>
          <w:tcPr>
            <w:tcW w:w="308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Médicos</w:t>
            </w:r>
          </w:p>
        </w:tc>
        <w:tc>
          <w:tcPr>
            <w:tcW w:w="6266" w:type="dxa"/>
            <w:gridSpan w:val="2"/>
          </w:tcPr>
          <w:p w:rsidR="00866DD5" w:rsidRPr="00866DD5" w:rsidRDefault="00866DD5" w:rsidP="00866DD5">
            <w:pPr>
              <w:jc w:val="center"/>
              <w:rPr>
                <w:rFonts w:ascii="Verdana" w:eastAsiaTheme="minorEastAsia" w:hAnsi="Verdana" w:cs="Arial"/>
                <w:sz w:val="20"/>
                <w:szCs w:val="20"/>
                <w:lang w:val="pt-PT"/>
              </w:rPr>
            </w:pPr>
            <w:r w:rsidRPr="00866DD5">
              <w:rPr>
                <w:rFonts w:ascii="Verdana" w:eastAsiaTheme="minorEastAsia" w:hAnsi="Verdana" w:cs="Arial"/>
                <w:sz w:val="20"/>
                <w:szCs w:val="20"/>
                <w:lang w:val="pt-PT"/>
              </w:rPr>
              <w:t xml:space="preserve">Número de </w:t>
            </w:r>
            <w:proofErr w:type="spellStart"/>
            <w:r w:rsidRPr="00866DD5">
              <w:rPr>
                <w:rFonts w:ascii="Verdana" w:eastAsiaTheme="minorEastAsia" w:hAnsi="Verdana" w:cs="Arial"/>
                <w:sz w:val="20"/>
                <w:szCs w:val="20"/>
                <w:lang w:val="pt-PT"/>
              </w:rPr>
              <w:t>ETCs</w:t>
            </w:r>
            <w:proofErr w:type="spellEnd"/>
          </w:p>
        </w:tc>
      </w:tr>
      <w:tr w:rsidR="00866DD5" w:rsidRPr="00866DD5" w:rsidTr="00866DD5">
        <w:trPr>
          <w:gridAfter w:val="2"/>
          <w:wAfter w:w="2037" w:type="dxa"/>
        </w:trPr>
        <w:tc>
          <w:tcPr>
            <w:tcW w:w="308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 xml:space="preserve">            </w:t>
            </w:r>
            <w:proofErr w:type="spellStart"/>
            <w:r w:rsidRPr="00866DD5">
              <w:rPr>
                <w:rFonts w:ascii="Verdana" w:eastAsiaTheme="minorEastAsia" w:hAnsi="Verdana" w:cs="Arial"/>
                <w:sz w:val="20"/>
                <w:szCs w:val="20"/>
                <w:lang w:val="pt-PT"/>
              </w:rPr>
              <w:t>Intensivistas</w:t>
            </w:r>
            <w:proofErr w:type="spellEnd"/>
          </w:p>
        </w:tc>
        <w:tc>
          <w:tcPr>
            <w:tcW w:w="6266" w:type="dxa"/>
            <w:gridSpan w:val="2"/>
          </w:tcPr>
          <w:p w:rsidR="00866DD5" w:rsidRPr="00866DD5" w:rsidRDefault="00866DD5" w:rsidP="00866DD5">
            <w:pPr>
              <w:jc w:val="both"/>
              <w:rPr>
                <w:rFonts w:ascii="Verdana" w:eastAsiaTheme="minorEastAsia" w:hAnsi="Verdana" w:cs="Arial"/>
                <w:sz w:val="20"/>
                <w:szCs w:val="20"/>
                <w:lang w:val="pt-PT"/>
              </w:rPr>
            </w:pPr>
          </w:p>
        </w:tc>
      </w:tr>
      <w:tr w:rsidR="00866DD5" w:rsidRPr="00866DD5" w:rsidTr="00866DD5">
        <w:trPr>
          <w:gridAfter w:val="2"/>
          <w:wAfter w:w="2037" w:type="dxa"/>
        </w:trPr>
        <w:tc>
          <w:tcPr>
            <w:tcW w:w="308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 xml:space="preserve">            Não </w:t>
            </w:r>
            <w:proofErr w:type="spellStart"/>
            <w:r w:rsidRPr="00866DD5">
              <w:rPr>
                <w:rFonts w:ascii="Verdana" w:eastAsiaTheme="minorEastAsia" w:hAnsi="Verdana" w:cs="Arial"/>
                <w:sz w:val="20"/>
                <w:szCs w:val="20"/>
                <w:lang w:val="pt-PT"/>
              </w:rPr>
              <w:t>intensivistas</w:t>
            </w:r>
            <w:proofErr w:type="spellEnd"/>
          </w:p>
        </w:tc>
        <w:tc>
          <w:tcPr>
            <w:tcW w:w="6266" w:type="dxa"/>
            <w:gridSpan w:val="2"/>
          </w:tcPr>
          <w:p w:rsidR="00866DD5" w:rsidRPr="00866DD5" w:rsidRDefault="00866DD5" w:rsidP="00866DD5">
            <w:pPr>
              <w:jc w:val="both"/>
              <w:rPr>
                <w:rFonts w:ascii="Verdana" w:eastAsiaTheme="minorEastAsia" w:hAnsi="Verdana" w:cs="Arial"/>
                <w:sz w:val="20"/>
                <w:szCs w:val="20"/>
                <w:lang w:val="pt-PT"/>
              </w:rPr>
            </w:pPr>
          </w:p>
        </w:tc>
      </w:tr>
      <w:tr w:rsidR="00866DD5" w:rsidRPr="00866DD5" w:rsidTr="00866DD5">
        <w:trPr>
          <w:gridAfter w:val="2"/>
          <w:wAfter w:w="2037" w:type="dxa"/>
        </w:trPr>
        <w:tc>
          <w:tcPr>
            <w:tcW w:w="308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Enfermeiros</w:t>
            </w:r>
          </w:p>
        </w:tc>
        <w:tc>
          <w:tcPr>
            <w:tcW w:w="6266" w:type="dxa"/>
            <w:gridSpan w:val="2"/>
          </w:tcPr>
          <w:p w:rsidR="00866DD5" w:rsidRPr="00866DD5" w:rsidRDefault="00866DD5" w:rsidP="00866DD5">
            <w:pPr>
              <w:jc w:val="both"/>
              <w:rPr>
                <w:rFonts w:ascii="Verdana" w:eastAsiaTheme="minorEastAsia" w:hAnsi="Verdana" w:cs="Arial"/>
                <w:sz w:val="20"/>
                <w:szCs w:val="20"/>
                <w:lang w:val="pt-PT"/>
              </w:rPr>
            </w:pPr>
          </w:p>
        </w:tc>
      </w:tr>
      <w:tr w:rsidR="00866DD5" w:rsidRPr="00866DD5" w:rsidTr="00866DD5">
        <w:trPr>
          <w:gridAfter w:val="2"/>
          <w:wAfter w:w="2037" w:type="dxa"/>
        </w:trPr>
        <w:tc>
          <w:tcPr>
            <w:tcW w:w="3085" w:type="dxa"/>
          </w:tcPr>
          <w:p w:rsidR="00866DD5" w:rsidRPr="00866DD5" w:rsidRDefault="00866DD5" w:rsidP="00866DD5">
            <w:pPr>
              <w:jc w:val="both"/>
              <w:rPr>
                <w:rFonts w:ascii="Verdana" w:eastAsiaTheme="minorEastAsia" w:hAnsi="Verdana" w:cs="Arial"/>
                <w:sz w:val="20"/>
                <w:szCs w:val="20"/>
                <w:lang w:val="pt-PT"/>
              </w:rPr>
            </w:pPr>
            <w:r w:rsidRPr="00866DD5">
              <w:rPr>
                <w:rFonts w:ascii="Verdana" w:eastAsiaTheme="minorEastAsia" w:hAnsi="Verdana" w:cs="Arial"/>
                <w:sz w:val="20"/>
                <w:szCs w:val="20"/>
                <w:lang w:val="pt-PT"/>
              </w:rPr>
              <w:t>Assistentes Operacionais</w:t>
            </w:r>
          </w:p>
        </w:tc>
        <w:tc>
          <w:tcPr>
            <w:tcW w:w="6266" w:type="dxa"/>
            <w:gridSpan w:val="2"/>
          </w:tcPr>
          <w:p w:rsidR="00866DD5" w:rsidRPr="00866DD5" w:rsidRDefault="00866DD5" w:rsidP="00866DD5">
            <w:pPr>
              <w:jc w:val="both"/>
              <w:rPr>
                <w:rFonts w:ascii="Verdana" w:eastAsiaTheme="minorEastAsia" w:hAnsi="Verdana" w:cs="Arial"/>
                <w:sz w:val="20"/>
                <w:szCs w:val="20"/>
                <w:lang w:val="pt-PT"/>
              </w:rPr>
            </w:pPr>
          </w:p>
        </w:tc>
      </w:tr>
      <w:tr w:rsidR="00866DD5" w:rsidRPr="00866DD5" w:rsidTr="0086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3" w:type="dxa"/>
            <w:gridSpan w:val="4"/>
          </w:tcPr>
          <w:p w:rsidR="00866DD5" w:rsidRDefault="00866DD5" w:rsidP="00866DD5">
            <w:pPr>
              <w:jc w:val="both"/>
              <w:rPr>
                <w:rFonts w:ascii="Verdana" w:eastAsiaTheme="minorEastAsia" w:hAnsi="Verdana" w:cs="Arial"/>
                <w:sz w:val="20"/>
                <w:szCs w:val="20"/>
                <w:lang w:val="pt-PT"/>
              </w:rPr>
            </w:pPr>
          </w:p>
          <w:p w:rsidR="00866DD5" w:rsidRPr="00866DD5" w:rsidRDefault="00866DD5" w:rsidP="00866DD5">
            <w:pPr>
              <w:jc w:val="both"/>
              <w:rPr>
                <w:rFonts w:ascii="Verdana" w:eastAsiaTheme="minorEastAsia" w:hAnsi="Verdana" w:cs="Arial"/>
                <w:sz w:val="20"/>
                <w:szCs w:val="20"/>
                <w:lang w:val="pt-PT"/>
              </w:rPr>
            </w:pPr>
          </w:p>
          <w:tbl>
            <w:tblPr>
              <w:tblStyle w:val="Tabelacomgrelha"/>
              <w:tblW w:w="9241" w:type="dxa"/>
              <w:tblLook w:val="04A0"/>
            </w:tblPr>
            <w:tblGrid>
              <w:gridCol w:w="4873"/>
              <w:gridCol w:w="480"/>
              <w:gridCol w:w="3888"/>
            </w:tblGrid>
            <w:tr w:rsidR="00866DD5" w:rsidRPr="00866DD5" w:rsidTr="00866DD5">
              <w:tc>
                <w:tcPr>
                  <w:tcW w:w="4873" w:type="dxa"/>
                  <w:tcBorders>
                    <w:bottom w:val="single" w:sz="4" w:space="0" w:color="auto"/>
                    <w:right w:val="nil"/>
                  </w:tcBorders>
                  <w:shd w:val="clear" w:color="auto" w:fill="D9D9D9" w:themeFill="background1" w:themeFillShade="D9"/>
                </w:tcPr>
                <w:p w:rsidR="00866DD5" w:rsidRPr="00866DD5" w:rsidRDefault="00866DD5" w:rsidP="00866DD5">
                  <w:pPr>
                    <w:rPr>
                      <w:rFonts w:ascii="Verdana" w:hAnsi="Verdana" w:cs="Arial"/>
                      <w:b/>
                      <w:sz w:val="20"/>
                      <w:szCs w:val="20"/>
                      <w:lang w:val="pt-PT"/>
                    </w:rPr>
                  </w:pPr>
                  <w:proofErr w:type="gramStart"/>
                  <w:r w:rsidRPr="00866DD5">
                    <w:rPr>
                      <w:rFonts w:ascii="Verdana" w:hAnsi="Verdana" w:cs="Arial"/>
                      <w:b/>
                      <w:sz w:val="20"/>
                      <w:szCs w:val="20"/>
                      <w:lang w:val="pt-PT"/>
                    </w:rPr>
                    <w:t>9 .</w:t>
                  </w:r>
                  <w:proofErr w:type="gramEnd"/>
                  <w:r w:rsidRPr="00866DD5">
                    <w:rPr>
                      <w:rFonts w:ascii="Verdana" w:hAnsi="Verdana" w:cs="Arial"/>
                      <w:b/>
                      <w:sz w:val="20"/>
                      <w:szCs w:val="20"/>
                      <w:lang w:val="pt-PT"/>
                    </w:rPr>
                    <w:t xml:space="preserve"> OUTRAS ACTIVIDADES</w:t>
                  </w:r>
                </w:p>
              </w:tc>
              <w:tc>
                <w:tcPr>
                  <w:tcW w:w="4368" w:type="dxa"/>
                  <w:gridSpan w:val="2"/>
                  <w:tcBorders>
                    <w:left w:val="nil"/>
                    <w:bottom w:val="single" w:sz="4" w:space="0" w:color="auto"/>
                  </w:tcBorders>
                  <w:shd w:val="clear" w:color="auto" w:fill="D9D9D9" w:themeFill="background1" w:themeFillShade="D9"/>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SIM ou NÃO)</w:t>
                  </w:r>
                </w:p>
              </w:tc>
            </w:tr>
            <w:tr w:rsidR="00866DD5" w:rsidRPr="00866DD5" w:rsidTr="00866DD5">
              <w:tc>
                <w:tcPr>
                  <w:tcW w:w="9241" w:type="dxa"/>
                  <w:gridSpan w:val="3"/>
                  <w:tcBorders>
                    <w:left w:val="nil"/>
                    <w:bottom w:val="single" w:sz="4" w:space="0" w:color="auto"/>
                    <w:right w:val="nil"/>
                  </w:tcBorders>
                </w:tcPr>
                <w:p w:rsidR="00866DD5" w:rsidRPr="00866DD5" w:rsidRDefault="00866DD5" w:rsidP="00866DD5">
                  <w:pPr>
                    <w:rPr>
                      <w:rFonts w:ascii="Verdana" w:hAnsi="Verdana" w:cs="Arial"/>
                      <w:sz w:val="20"/>
                      <w:szCs w:val="20"/>
                      <w:lang w:val="pt-PT"/>
                    </w:rPr>
                  </w:pPr>
                </w:p>
              </w:tc>
            </w:tr>
            <w:tr w:rsidR="00866DD5" w:rsidRPr="00866DD5" w:rsidTr="00866DD5">
              <w:tc>
                <w:tcPr>
                  <w:tcW w:w="5353" w:type="dxa"/>
                  <w:gridSpan w:val="2"/>
                  <w:shd w:val="clear" w:color="auto" w:fill="auto"/>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9.1 </w:t>
                  </w:r>
                  <w:r w:rsidRPr="00866DD5">
                    <w:rPr>
                      <w:rFonts w:ascii="Verdana" w:hAnsi="Verdana" w:cs="Arial"/>
                      <w:b/>
                      <w:sz w:val="20"/>
                      <w:szCs w:val="20"/>
                      <w:lang w:val="pt-PT"/>
                    </w:rPr>
                    <w:t>TRANSPORTE INTER-HOSPITALAR</w:t>
                  </w:r>
                  <w:r w:rsidRPr="00866DD5">
                    <w:rPr>
                      <w:rFonts w:ascii="Verdana" w:hAnsi="Verdana" w:cs="Arial"/>
                      <w:sz w:val="20"/>
                      <w:szCs w:val="20"/>
                      <w:lang w:val="pt-PT"/>
                    </w:rPr>
                    <w:t xml:space="preserve"> </w:t>
                  </w:r>
                </w:p>
              </w:tc>
              <w:tc>
                <w:tcPr>
                  <w:tcW w:w="3888"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Está sediado no Serviço / Unidade?</w:t>
                  </w:r>
                </w:p>
              </w:tc>
              <w:tc>
                <w:tcPr>
                  <w:tcW w:w="388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 xml:space="preserve">24 </w:t>
                  </w:r>
                  <w:proofErr w:type="gramStart"/>
                  <w:r w:rsidRPr="00866DD5">
                    <w:rPr>
                      <w:rFonts w:ascii="Verdana" w:hAnsi="Verdana" w:cs="Arial"/>
                      <w:sz w:val="20"/>
                      <w:szCs w:val="20"/>
                      <w:lang w:val="pt-PT"/>
                    </w:rPr>
                    <w:t>horas</w:t>
                  </w:r>
                  <w:proofErr w:type="gramEnd"/>
                  <w:r w:rsidRPr="00866DD5">
                    <w:rPr>
                      <w:rFonts w:ascii="Verdana" w:hAnsi="Verdana" w:cs="Arial"/>
                      <w:sz w:val="20"/>
                      <w:szCs w:val="20"/>
                      <w:lang w:val="pt-PT"/>
                    </w:rPr>
                    <w:t>/dia</w:t>
                  </w:r>
                </w:p>
              </w:tc>
              <w:tc>
                <w:tcPr>
                  <w:tcW w:w="388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Apenas parte do dia?</w:t>
                  </w:r>
                </w:p>
              </w:tc>
              <w:tc>
                <w:tcPr>
                  <w:tcW w:w="388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Pr>
                <w:p w:rsidR="00866DD5" w:rsidRPr="00866DD5" w:rsidRDefault="00866DD5" w:rsidP="00866DD5">
                  <w:pPr>
                    <w:ind w:left="340"/>
                    <w:rPr>
                      <w:rFonts w:ascii="Verdana" w:hAnsi="Verdana" w:cs="Arial"/>
                      <w:sz w:val="20"/>
                      <w:szCs w:val="20"/>
                      <w:lang w:val="pt-PT"/>
                    </w:rPr>
                  </w:pPr>
                  <w:r w:rsidRPr="00866DD5">
                    <w:rPr>
                      <w:rFonts w:ascii="Verdana" w:hAnsi="Verdana" w:cs="Arial"/>
                      <w:sz w:val="20"/>
                      <w:szCs w:val="20"/>
                      <w:lang w:val="pt-PT"/>
                    </w:rPr>
                    <w:t>Periodicamente?</w:t>
                  </w:r>
                </w:p>
              </w:tc>
              <w:tc>
                <w:tcPr>
                  <w:tcW w:w="388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É gerido pela Direção de Serviço/</w:t>
                  </w:r>
                  <w:proofErr w:type="gramStart"/>
                  <w:r w:rsidRPr="00866DD5">
                    <w:rPr>
                      <w:rFonts w:ascii="Verdana" w:hAnsi="Verdana" w:cs="Arial"/>
                      <w:sz w:val="20"/>
                      <w:szCs w:val="20"/>
                      <w:lang w:val="pt-PT"/>
                    </w:rPr>
                    <w:t>Unidade ?</w:t>
                  </w:r>
                  <w:proofErr w:type="gramEnd"/>
                </w:p>
              </w:tc>
              <w:tc>
                <w:tcPr>
                  <w:tcW w:w="388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Há médicos do Serviço / Unidade que participam no TIP?</w:t>
                  </w:r>
                </w:p>
              </w:tc>
              <w:tc>
                <w:tcPr>
                  <w:tcW w:w="388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Borders>
                    <w:bottom w:val="single" w:sz="4" w:space="0" w:color="auto"/>
                  </w:tcBorders>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Os médicos do TIP participam nas atividades do Serviço?</w:t>
                  </w:r>
                </w:p>
              </w:tc>
              <w:tc>
                <w:tcPr>
                  <w:tcW w:w="388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Borders>
                    <w:left w:val="nil"/>
                    <w:right w:val="nil"/>
                  </w:tcBorders>
                  <w:shd w:val="clear" w:color="auto" w:fill="auto"/>
                </w:tcPr>
                <w:p w:rsidR="00866DD5" w:rsidRPr="00866DD5" w:rsidRDefault="00866DD5" w:rsidP="00866DD5">
                  <w:pPr>
                    <w:rPr>
                      <w:rFonts w:ascii="Verdana" w:hAnsi="Verdana" w:cs="Arial"/>
                      <w:sz w:val="20"/>
                      <w:szCs w:val="20"/>
                      <w:lang w:val="pt-PT"/>
                    </w:rPr>
                  </w:pPr>
                </w:p>
              </w:tc>
              <w:tc>
                <w:tcPr>
                  <w:tcW w:w="3888" w:type="dxa"/>
                  <w:tcBorders>
                    <w:left w:val="nil"/>
                    <w:right w:val="nil"/>
                  </w:tcBorders>
                  <w:shd w:val="clear" w:color="auto" w:fill="auto"/>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Borders>
                    <w:bottom w:val="single" w:sz="4" w:space="0" w:color="auto"/>
                  </w:tcBorders>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9.2 </w:t>
                  </w:r>
                  <w:r w:rsidRPr="00866DD5">
                    <w:rPr>
                      <w:rFonts w:ascii="Verdana" w:hAnsi="Verdana" w:cs="Arial"/>
                      <w:b/>
                      <w:sz w:val="20"/>
                      <w:szCs w:val="20"/>
                      <w:lang w:val="pt-PT"/>
                    </w:rPr>
                    <w:t>EMERGÊNCIA INTRA-HOSPITALAR</w:t>
                  </w:r>
                </w:p>
              </w:tc>
              <w:tc>
                <w:tcPr>
                  <w:tcW w:w="388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Borders>
                    <w:left w:val="nil"/>
                    <w:right w:val="nil"/>
                  </w:tcBorders>
                  <w:shd w:val="clear" w:color="auto" w:fill="auto"/>
                </w:tcPr>
                <w:p w:rsidR="00866DD5" w:rsidRDefault="00866DD5" w:rsidP="00866DD5">
                  <w:pPr>
                    <w:rPr>
                      <w:rFonts w:ascii="Verdana" w:hAnsi="Verdana" w:cs="Arial"/>
                      <w:sz w:val="20"/>
                      <w:szCs w:val="20"/>
                      <w:lang w:val="pt-PT"/>
                    </w:rPr>
                  </w:pPr>
                </w:p>
                <w:p w:rsidR="00866DD5" w:rsidRPr="00866DD5" w:rsidRDefault="00866DD5" w:rsidP="00866DD5">
                  <w:pPr>
                    <w:rPr>
                      <w:rFonts w:ascii="Verdana" w:hAnsi="Verdana" w:cs="Arial"/>
                      <w:sz w:val="20"/>
                      <w:szCs w:val="20"/>
                      <w:lang w:val="pt-PT"/>
                    </w:rPr>
                  </w:pPr>
                </w:p>
              </w:tc>
              <w:tc>
                <w:tcPr>
                  <w:tcW w:w="3888" w:type="dxa"/>
                  <w:tcBorders>
                    <w:left w:val="nil"/>
                    <w:right w:val="nil"/>
                  </w:tcBorders>
                  <w:shd w:val="clear" w:color="auto" w:fill="auto"/>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Borders>
                    <w:bottom w:val="single" w:sz="4" w:space="0" w:color="auto"/>
                  </w:tcBorders>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lastRenderedPageBreak/>
                    <w:t xml:space="preserve">9.3 </w:t>
                  </w:r>
                  <w:r w:rsidRPr="00866DD5">
                    <w:rPr>
                      <w:rFonts w:ascii="Verdana" w:hAnsi="Verdana" w:cs="Arial"/>
                      <w:b/>
                      <w:sz w:val="20"/>
                      <w:szCs w:val="20"/>
                      <w:lang w:val="pt-PT"/>
                    </w:rPr>
                    <w:t>CONSULTA EXTERNA</w:t>
                  </w:r>
                </w:p>
              </w:tc>
              <w:tc>
                <w:tcPr>
                  <w:tcW w:w="3888" w:type="dxa"/>
                  <w:tcBorders>
                    <w:bottom w:val="single" w:sz="4" w:space="0" w:color="auto"/>
                  </w:tcBorders>
                  <w:shd w:val="clear" w:color="auto" w:fill="F2F2F2" w:themeFill="background1" w:themeFillShade="F2"/>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Borders>
                    <w:left w:val="nil"/>
                    <w:right w:val="nil"/>
                  </w:tcBorders>
                  <w:shd w:val="clear" w:color="auto" w:fill="auto"/>
                </w:tcPr>
                <w:p w:rsidR="00866DD5" w:rsidRPr="00866DD5" w:rsidRDefault="00866DD5" w:rsidP="00866DD5">
                  <w:pPr>
                    <w:rPr>
                      <w:rFonts w:ascii="Verdana" w:hAnsi="Verdana" w:cs="Arial"/>
                      <w:sz w:val="20"/>
                      <w:szCs w:val="20"/>
                      <w:lang w:val="pt-PT"/>
                    </w:rPr>
                  </w:pPr>
                </w:p>
              </w:tc>
              <w:tc>
                <w:tcPr>
                  <w:tcW w:w="3888" w:type="dxa"/>
                  <w:tcBorders>
                    <w:left w:val="nil"/>
                    <w:right w:val="nil"/>
                  </w:tcBorders>
                  <w:shd w:val="clear" w:color="auto" w:fill="auto"/>
                </w:tcPr>
                <w:p w:rsidR="00866DD5" w:rsidRPr="00866DD5" w:rsidRDefault="00866DD5" w:rsidP="00866DD5">
                  <w:pPr>
                    <w:ind w:left="340"/>
                    <w:rPr>
                      <w:rFonts w:ascii="Verdana" w:hAnsi="Verdana" w:cs="Arial"/>
                      <w:sz w:val="20"/>
                      <w:szCs w:val="20"/>
                      <w:lang w:val="pt-PT"/>
                    </w:rPr>
                  </w:pPr>
                </w:p>
              </w:tc>
            </w:tr>
            <w:tr w:rsidR="00866DD5" w:rsidRPr="00866DD5" w:rsidTr="00866DD5">
              <w:tc>
                <w:tcPr>
                  <w:tcW w:w="5353" w:type="dxa"/>
                  <w:gridSpan w:val="2"/>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 xml:space="preserve">9.4 </w:t>
                  </w:r>
                  <w:r w:rsidRPr="00866DD5">
                    <w:rPr>
                      <w:rFonts w:ascii="Verdana" w:hAnsi="Verdana" w:cs="Arial"/>
                      <w:b/>
                      <w:sz w:val="20"/>
                      <w:szCs w:val="20"/>
                      <w:lang w:val="pt-PT"/>
                    </w:rPr>
                    <w:t>OUTRAS ACTIVIDADES (por favor especifique)</w:t>
                  </w:r>
                </w:p>
              </w:tc>
              <w:tc>
                <w:tcPr>
                  <w:tcW w:w="3888" w:type="dxa"/>
                  <w:shd w:val="clear" w:color="auto" w:fill="F2F2F2" w:themeFill="background1" w:themeFillShade="F2"/>
                </w:tcPr>
                <w:p w:rsidR="00866DD5" w:rsidRPr="00866DD5" w:rsidRDefault="00866DD5" w:rsidP="00866DD5">
                  <w:pPr>
                    <w:ind w:left="340"/>
                    <w:rPr>
                      <w:rFonts w:ascii="Verdana" w:hAnsi="Verdana" w:cs="Arial"/>
                      <w:sz w:val="20"/>
                      <w:szCs w:val="20"/>
                      <w:lang w:val="pt-PT"/>
                    </w:rPr>
                  </w:pPr>
                </w:p>
                <w:p w:rsidR="00866DD5" w:rsidRPr="00866DD5" w:rsidRDefault="00866DD5" w:rsidP="00866DD5">
                  <w:pPr>
                    <w:ind w:left="340"/>
                    <w:rPr>
                      <w:rFonts w:ascii="Verdana" w:hAnsi="Verdana" w:cs="Arial"/>
                      <w:sz w:val="20"/>
                      <w:szCs w:val="20"/>
                      <w:lang w:val="pt-PT"/>
                    </w:rPr>
                  </w:pPr>
                </w:p>
                <w:p w:rsidR="00866DD5" w:rsidRPr="00866DD5" w:rsidRDefault="00866DD5" w:rsidP="00866DD5">
                  <w:pPr>
                    <w:ind w:left="340"/>
                    <w:rPr>
                      <w:rFonts w:ascii="Verdana" w:hAnsi="Verdana" w:cs="Arial"/>
                      <w:sz w:val="20"/>
                      <w:szCs w:val="20"/>
                      <w:lang w:val="pt-PT"/>
                    </w:rPr>
                  </w:pPr>
                </w:p>
                <w:p w:rsidR="00866DD5" w:rsidRPr="00866DD5" w:rsidRDefault="00866DD5" w:rsidP="00866DD5">
                  <w:pPr>
                    <w:ind w:left="340"/>
                    <w:rPr>
                      <w:rFonts w:ascii="Verdana" w:hAnsi="Verdana" w:cs="Arial"/>
                      <w:sz w:val="20"/>
                      <w:szCs w:val="20"/>
                      <w:lang w:val="pt-PT"/>
                    </w:rPr>
                  </w:pPr>
                </w:p>
                <w:p w:rsidR="00866DD5" w:rsidRPr="00866DD5" w:rsidRDefault="00866DD5" w:rsidP="00866DD5">
                  <w:pPr>
                    <w:ind w:left="340"/>
                    <w:rPr>
                      <w:rFonts w:ascii="Verdana" w:hAnsi="Verdana" w:cs="Arial"/>
                      <w:sz w:val="20"/>
                      <w:szCs w:val="20"/>
                      <w:lang w:val="pt-PT"/>
                    </w:rPr>
                  </w:pPr>
                </w:p>
              </w:tc>
            </w:tr>
          </w:tbl>
          <w:p w:rsidR="00866DD5" w:rsidRPr="00866DD5" w:rsidRDefault="00866DD5" w:rsidP="00866DD5">
            <w:pPr>
              <w:jc w:val="both"/>
              <w:rPr>
                <w:rFonts w:ascii="Verdana" w:eastAsiaTheme="minorEastAsia" w:hAnsi="Verdana" w:cs="Arial"/>
                <w:sz w:val="20"/>
                <w:szCs w:val="20"/>
                <w:lang w:val="pt-PT"/>
              </w:rPr>
            </w:pPr>
          </w:p>
          <w:tbl>
            <w:tblPr>
              <w:tblStyle w:val="Tabelacomgrelha"/>
              <w:tblW w:w="9246" w:type="dxa"/>
              <w:tblLook w:val="04A0"/>
            </w:tblPr>
            <w:tblGrid>
              <w:gridCol w:w="5353"/>
              <w:gridCol w:w="3893"/>
            </w:tblGrid>
            <w:tr w:rsidR="00866DD5" w:rsidRPr="00866DD5" w:rsidTr="00866DD5">
              <w:tc>
                <w:tcPr>
                  <w:tcW w:w="5353" w:type="dxa"/>
                  <w:shd w:val="clear" w:color="auto" w:fill="D9D9D9" w:themeFill="background1" w:themeFillShade="D9"/>
                </w:tcPr>
                <w:p w:rsidR="00866DD5" w:rsidRPr="00866DD5" w:rsidRDefault="00866DD5" w:rsidP="00866DD5">
                  <w:pPr>
                    <w:rPr>
                      <w:rFonts w:ascii="Verdana" w:hAnsi="Verdana" w:cs="Arial"/>
                      <w:b/>
                      <w:sz w:val="20"/>
                      <w:szCs w:val="20"/>
                      <w:lang w:val="pt-PT"/>
                    </w:rPr>
                  </w:pPr>
                  <w:r w:rsidRPr="00866DD5">
                    <w:rPr>
                      <w:rFonts w:ascii="Verdana" w:hAnsi="Verdana" w:cs="Arial"/>
                      <w:b/>
                      <w:sz w:val="20"/>
                      <w:szCs w:val="20"/>
                      <w:lang w:val="pt-PT"/>
                    </w:rPr>
                    <w:t>10. CAPACIDADE/IDONEIDADE FORMATIVA</w:t>
                  </w:r>
                </w:p>
              </w:tc>
              <w:tc>
                <w:tcPr>
                  <w:tcW w:w="3893" w:type="dxa"/>
                  <w:tcBorders>
                    <w:bottom w:val="single" w:sz="4" w:space="0" w:color="auto"/>
                  </w:tcBorders>
                  <w:shd w:val="clear" w:color="auto" w:fill="D9D9D9" w:themeFill="background1" w:themeFillShade="D9"/>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SIM ou NÃO)</w:t>
                  </w: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eastAsia="MS Mincho" w:hAnsi="Verdana" w:cs="Arial"/>
                      <w:sz w:val="20"/>
                      <w:szCs w:val="20"/>
                      <w:lang w:val="pt-PT"/>
                    </w:rPr>
                    <w:t>10.1. Existe idoneidade formativa do S/Unidade (Ordem dos Médicos):</w:t>
                  </w:r>
                </w:p>
              </w:tc>
              <w:tc>
                <w:tcPr>
                  <w:tcW w:w="3893" w:type="dxa"/>
                  <w:shd w:val="clear" w:color="auto" w:fill="F2F2F2" w:themeFill="background1" w:themeFillShade="F2"/>
                </w:tcPr>
                <w:p w:rsidR="00866DD5" w:rsidRPr="00866DD5" w:rsidRDefault="00866DD5" w:rsidP="00866DD5">
                  <w:pPr>
                    <w:ind w:left="340"/>
                    <w:rPr>
                      <w:rFonts w:ascii="Verdana" w:hAnsi="Verdana" w:cs="Arial"/>
                      <w:sz w:val="20"/>
                      <w:szCs w:val="20"/>
                      <w:highlight w:val="green"/>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10.2 Nº de médicos do Serviço com a Subespecialidade de Cuidados Intensivos Pediátricos pela OM:</w:t>
                  </w:r>
                </w:p>
              </w:tc>
              <w:tc>
                <w:tcPr>
                  <w:tcW w:w="3893" w:type="dxa"/>
                  <w:shd w:val="clear" w:color="auto" w:fill="F2F2F2" w:themeFill="background1" w:themeFillShade="F2"/>
                </w:tcPr>
                <w:p w:rsidR="00866DD5" w:rsidRPr="00866DD5" w:rsidRDefault="00866DD5" w:rsidP="00866DD5">
                  <w:pPr>
                    <w:ind w:left="340"/>
                    <w:rPr>
                      <w:rFonts w:ascii="Verdana" w:hAnsi="Verdana" w:cs="Arial"/>
                      <w:sz w:val="20"/>
                      <w:szCs w:val="20"/>
                      <w:highlight w:val="green"/>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10.3 Nº de médicos do Serviço com curriculum para ter a Subespecialidade de Cuidados Intensivos Pediátricos pela OM (a aguardar decisão OM)</w:t>
                  </w:r>
                </w:p>
              </w:tc>
              <w:tc>
                <w:tcPr>
                  <w:tcW w:w="3893" w:type="dxa"/>
                  <w:shd w:val="clear" w:color="auto" w:fill="F2F2F2" w:themeFill="background1" w:themeFillShade="F2"/>
                </w:tcPr>
                <w:p w:rsidR="00866DD5" w:rsidRPr="00866DD5" w:rsidRDefault="00866DD5" w:rsidP="00866DD5">
                  <w:pPr>
                    <w:ind w:left="340"/>
                    <w:rPr>
                      <w:rFonts w:ascii="Verdana" w:hAnsi="Verdana" w:cs="Arial"/>
                      <w:sz w:val="20"/>
                      <w:szCs w:val="20"/>
                      <w:highlight w:val="green"/>
                      <w:lang w:val="pt-PT"/>
                    </w:rPr>
                  </w:pPr>
                </w:p>
              </w:tc>
            </w:tr>
            <w:tr w:rsidR="00866DD5" w:rsidRPr="00866DD5" w:rsidTr="00866DD5">
              <w:tc>
                <w:tcPr>
                  <w:tcW w:w="5353" w:type="dxa"/>
                </w:tcPr>
                <w:p w:rsidR="00866DD5" w:rsidRPr="00866DD5" w:rsidRDefault="00866DD5" w:rsidP="00866DD5">
                  <w:pPr>
                    <w:rPr>
                      <w:rFonts w:ascii="Verdana" w:eastAsia="MS Mincho" w:hAnsi="Verdana" w:cs="Arial"/>
                      <w:sz w:val="20"/>
                      <w:szCs w:val="20"/>
                      <w:lang w:val="pt-PT"/>
                    </w:rPr>
                  </w:pPr>
                  <w:r w:rsidRPr="00866DD5">
                    <w:rPr>
                      <w:rFonts w:ascii="Verdana" w:eastAsia="MS Mincho" w:hAnsi="Verdana" w:cs="Arial"/>
                      <w:sz w:val="20"/>
                      <w:szCs w:val="20"/>
                      <w:lang w:val="pt-PT"/>
                    </w:rPr>
                    <w:t>10.4 Nº de médicos em formação para obter Subespecialidade em Medicina Intensiva Pediátrica pela OM:</w:t>
                  </w:r>
                </w:p>
              </w:tc>
              <w:tc>
                <w:tcPr>
                  <w:tcW w:w="3893" w:type="dxa"/>
                  <w:shd w:val="clear" w:color="auto" w:fill="F2F2F2" w:themeFill="background1" w:themeFillShade="F2"/>
                </w:tcPr>
                <w:p w:rsidR="00866DD5" w:rsidRPr="00866DD5" w:rsidRDefault="00866DD5" w:rsidP="00866DD5">
                  <w:pPr>
                    <w:ind w:left="340"/>
                    <w:rPr>
                      <w:rFonts w:ascii="Verdana" w:hAnsi="Verdana" w:cs="Arial"/>
                      <w:sz w:val="20"/>
                      <w:szCs w:val="20"/>
                      <w:highlight w:val="green"/>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eastAsia="MS Mincho" w:hAnsi="Verdana" w:cs="Arial"/>
                      <w:sz w:val="20"/>
                      <w:szCs w:val="20"/>
                      <w:lang w:val="pt-PT"/>
                    </w:rPr>
                    <w:t>10.5 Nº de internos em formação específica a realizar estágio de Medicina Intensiva</w:t>
                  </w:r>
                </w:p>
              </w:tc>
              <w:tc>
                <w:tcPr>
                  <w:tcW w:w="3893" w:type="dxa"/>
                  <w:shd w:val="clear" w:color="auto" w:fill="F2F2F2" w:themeFill="background1" w:themeFillShade="F2"/>
                </w:tcPr>
                <w:p w:rsidR="00866DD5" w:rsidRPr="00866DD5" w:rsidRDefault="00866DD5" w:rsidP="00866DD5">
                  <w:pPr>
                    <w:ind w:left="340"/>
                    <w:rPr>
                      <w:rFonts w:ascii="Verdana" w:hAnsi="Verdana" w:cs="Arial"/>
                      <w:sz w:val="20"/>
                      <w:szCs w:val="20"/>
                      <w:highlight w:val="green"/>
                      <w:lang w:val="pt-PT"/>
                    </w:rPr>
                  </w:pPr>
                </w:p>
              </w:tc>
            </w:tr>
            <w:tr w:rsidR="00866DD5" w:rsidRPr="00866DD5" w:rsidTr="00866DD5">
              <w:tc>
                <w:tcPr>
                  <w:tcW w:w="9246" w:type="dxa"/>
                  <w:gridSpan w:val="2"/>
                  <w:tcBorders>
                    <w:left w:val="nil"/>
                    <w:bottom w:val="nil"/>
                    <w:right w:val="nil"/>
                  </w:tcBorders>
                </w:tcPr>
                <w:p w:rsidR="00866DD5" w:rsidRPr="00866DD5" w:rsidRDefault="00866DD5" w:rsidP="00866DD5">
                  <w:pPr>
                    <w:rPr>
                      <w:rFonts w:ascii="Verdana" w:hAnsi="Verdana" w:cs="Arial"/>
                      <w:b/>
                      <w:sz w:val="20"/>
                      <w:szCs w:val="20"/>
                      <w:lang w:val="pt-PT"/>
                    </w:rPr>
                  </w:pPr>
                </w:p>
              </w:tc>
            </w:tr>
            <w:tr w:rsidR="00866DD5" w:rsidRPr="00866DD5" w:rsidTr="00866DD5">
              <w:tc>
                <w:tcPr>
                  <w:tcW w:w="5353" w:type="dxa"/>
                  <w:tcBorders>
                    <w:top w:val="nil"/>
                    <w:left w:val="nil"/>
                    <w:right w:val="nil"/>
                  </w:tcBorders>
                </w:tcPr>
                <w:p w:rsidR="00866DD5" w:rsidRPr="00866DD5" w:rsidRDefault="00866DD5" w:rsidP="00866DD5">
                  <w:pPr>
                    <w:rPr>
                      <w:rFonts w:ascii="Verdana" w:hAnsi="Verdana" w:cs="Arial"/>
                      <w:b/>
                      <w:sz w:val="20"/>
                      <w:szCs w:val="20"/>
                      <w:lang w:val="pt-PT"/>
                    </w:rPr>
                  </w:pPr>
                  <w:r w:rsidRPr="00866DD5">
                    <w:rPr>
                      <w:rFonts w:ascii="Verdana" w:hAnsi="Verdana" w:cs="Arial"/>
                      <w:b/>
                      <w:sz w:val="20"/>
                      <w:szCs w:val="20"/>
                      <w:lang w:val="pt-PT"/>
                    </w:rPr>
                    <w:t>11. FUNCIONALIDADES</w:t>
                  </w:r>
                </w:p>
              </w:tc>
              <w:tc>
                <w:tcPr>
                  <w:tcW w:w="3893" w:type="dxa"/>
                  <w:tcBorders>
                    <w:top w:val="nil"/>
                    <w:left w:val="nil"/>
                    <w:bottom w:val="single" w:sz="4" w:space="0" w:color="auto"/>
                    <w:right w:val="nil"/>
                  </w:tcBorders>
                </w:tcPr>
                <w:p w:rsidR="00866DD5" w:rsidRPr="00866DD5" w:rsidRDefault="00866DD5" w:rsidP="00866DD5">
                  <w:pPr>
                    <w:jc w:val="center"/>
                    <w:rPr>
                      <w:rFonts w:ascii="Verdana" w:hAnsi="Verdana" w:cs="Arial"/>
                      <w:sz w:val="20"/>
                      <w:szCs w:val="20"/>
                      <w:lang w:val="pt-PT"/>
                    </w:rPr>
                  </w:pPr>
                  <w:r w:rsidRPr="00866DD5">
                    <w:rPr>
                      <w:rFonts w:ascii="Verdana" w:hAnsi="Verdana" w:cs="Arial"/>
                      <w:sz w:val="20"/>
                      <w:szCs w:val="20"/>
                      <w:lang w:val="pt-PT"/>
                    </w:rPr>
                    <w:t>ZONA DE RESPOSTA</w:t>
                  </w:r>
                </w:p>
                <w:p w:rsidR="00866DD5" w:rsidRPr="00866DD5" w:rsidRDefault="00866DD5" w:rsidP="00866DD5">
                  <w:pPr>
                    <w:jc w:val="center"/>
                    <w:rPr>
                      <w:rFonts w:ascii="Verdana" w:hAnsi="Verdana" w:cs="Arial"/>
                      <w:sz w:val="20"/>
                      <w:szCs w:val="20"/>
                      <w:lang w:val="pt-PT"/>
                    </w:rPr>
                  </w:pPr>
                  <w:r w:rsidRPr="00866DD5">
                    <w:rPr>
                      <w:rFonts w:ascii="Verdana" w:hAnsi="Verdana" w:cs="Arial"/>
                      <w:color w:val="0070C0"/>
                      <w:sz w:val="20"/>
                      <w:szCs w:val="20"/>
                      <w:lang w:val="pt-PT"/>
                    </w:rPr>
                    <w:t>(responda SIM ou NÃO)</w:t>
                  </w: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Existe suporte informático:</w:t>
                  </w:r>
                </w:p>
              </w:tc>
              <w:tc>
                <w:tcPr>
                  <w:tcW w:w="3893"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Existem protocolos escritos:</w:t>
                  </w:r>
                </w:p>
              </w:tc>
              <w:tc>
                <w:tcPr>
                  <w:tcW w:w="3893"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Existem reuniões de serviço:</w:t>
                  </w:r>
                </w:p>
              </w:tc>
              <w:tc>
                <w:tcPr>
                  <w:tcW w:w="3893"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Existem auditorias internas:</w:t>
                  </w:r>
                </w:p>
              </w:tc>
              <w:tc>
                <w:tcPr>
                  <w:tcW w:w="3893"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Existe política de manutenção de equipamentos:</w:t>
                  </w:r>
                </w:p>
              </w:tc>
              <w:tc>
                <w:tcPr>
                  <w:tcW w:w="3893"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r w:rsidR="00866DD5" w:rsidRPr="00866DD5" w:rsidTr="00866DD5">
              <w:tc>
                <w:tcPr>
                  <w:tcW w:w="5353" w:type="dxa"/>
                </w:tcPr>
                <w:p w:rsidR="00866DD5" w:rsidRPr="00866DD5" w:rsidRDefault="00866DD5" w:rsidP="00866DD5">
                  <w:pPr>
                    <w:rPr>
                      <w:rFonts w:ascii="Verdana" w:hAnsi="Verdana" w:cs="Arial"/>
                      <w:sz w:val="20"/>
                      <w:szCs w:val="20"/>
                      <w:lang w:val="pt-PT"/>
                    </w:rPr>
                  </w:pPr>
                  <w:r w:rsidRPr="00866DD5">
                    <w:rPr>
                      <w:rFonts w:ascii="Verdana" w:hAnsi="Verdana" w:cs="Arial"/>
                      <w:sz w:val="20"/>
                      <w:szCs w:val="20"/>
                      <w:lang w:val="pt-PT"/>
                    </w:rPr>
                    <w:t>Existe capacidade de obter indicadores objetivos:</w:t>
                  </w:r>
                </w:p>
              </w:tc>
              <w:tc>
                <w:tcPr>
                  <w:tcW w:w="3893" w:type="dxa"/>
                  <w:shd w:val="clear" w:color="auto" w:fill="F2F2F2" w:themeFill="background1" w:themeFillShade="F2"/>
                </w:tcPr>
                <w:p w:rsidR="00866DD5" w:rsidRPr="00866DD5" w:rsidRDefault="00866DD5" w:rsidP="00866DD5">
                  <w:pPr>
                    <w:rPr>
                      <w:rFonts w:ascii="Verdana" w:hAnsi="Verdana" w:cs="Arial"/>
                      <w:sz w:val="20"/>
                      <w:szCs w:val="20"/>
                      <w:lang w:val="pt-PT"/>
                    </w:rPr>
                  </w:pPr>
                </w:p>
              </w:tc>
            </w:tr>
          </w:tbl>
          <w:p w:rsidR="00866DD5" w:rsidRPr="00866DD5" w:rsidRDefault="00866DD5" w:rsidP="00866DD5">
            <w:pPr>
              <w:rPr>
                <w:rFonts w:ascii="Verdana" w:hAnsi="Verdana" w:cs="Arial"/>
                <w:b/>
                <w:sz w:val="20"/>
                <w:szCs w:val="20"/>
                <w:lang w:val="pt-PT"/>
              </w:rPr>
            </w:pPr>
          </w:p>
        </w:tc>
        <w:tc>
          <w:tcPr>
            <w:tcW w:w="1415" w:type="dxa"/>
          </w:tcPr>
          <w:p w:rsidR="00866DD5" w:rsidRPr="00866DD5" w:rsidRDefault="00866DD5" w:rsidP="00866DD5">
            <w:pPr>
              <w:rPr>
                <w:rFonts w:ascii="Verdana" w:hAnsi="Verdana" w:cs="Arial"/>
                <w:sz w:val="20"/>
                <w:szCs w:val="20"/>
                <w:lang w:val="pt-PT"/>
              </w:rPr>
            </w:pPr>
          </w:p>
        </w:tc>
      </w:tr>
      <w:tr w:rsidR="00866DD5" w:rsidRPr="00866DD5" w:rsidTr="0086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11388" w:type="dxa"/>
            <w:gridSpan w:val="5"/>
          </w:tcPr>
          <w:p w:rsidR="00866DD5" w:rsidRPr="00866DD5" w:rsidRDefault="00866DD5" w:rsidP="00866DD5">
            <w:pPr>
              <w:rPr>
                <w:rFonts w:ascii="Verdana" w:hAnsi="Verdana" w:cs="Arial"/>
                <w:sz w:val="20"/>
                <w:szCs w:val="20"/>
                <w:lang w:val="pt-PT"/>
              </w:rPr>
            </w:pPr>
          </w:p>
        </w:tc>
      </w:tr>
      <w:tr w:rsidR="00866DD5" w:rsidRPr="00866DD5" w:rsidTr="00866DD5">
        <w:trPr>
          <w:gridAfter w:val="2"/>
          <w:wAfter w:w="2037" w:type="dxa"/>
        </w:trPr>
        <w:tc>
          <w:tcPr>
            <w:tcW w:w="5353" w:type="dxa"/>
            <w:gridSpan w:val="2"/>
            <w:tcBorders>
              <w:top w:val="nil"/>
              <w:left w:val="nil"/>
              <w:right w:val="nil"/>
            </w:tcBorders>
          </w:tcPr>
          <w:p w:rsidR="00866DD5" w:rsidRPr="00866DD5" w:rsidRDefault="00866DD5" w:rsidP="00866DD5">
            <w:pPr>
              <w:rPr>
                <w:rFonts w:ascii="Verdana" w:hAnsi="Verdana" w:cs="Arial"/>
                <w:b/>
                <w:sz w:val="20"/>
                <w:szCs w:val="20"/>
                <w:lang w:val="pt-PT"/>
              </w:rPr>
            </w:pPr>
            <w:r w:rsidRPr="00866DD5">
              <w:rPr>
                <w:rFonts w:ascii="Verdana" w:hAnsi="Verdana" w:cs="Arial"/>
                <w:b/>
                <w:sz w:val="20"/>
                <w:szCs w:val="20"/>
                <w:lang w:val="pt-PT"/>
              </w:rPr>
              <w:t>12. COMENTÁRIOS</w:t>
            </w:r>
          </w:p>
        </w:tc>
        <w:tc>
          <w:tcPr>
            <w:tcW w:w="3998" w:type="dxa"/>
            <w:tcBorders>
              <w:top w:val="nil"/>
              <w:left w:val="nil"/>
              <w:bottom w:val="single" w:sz="4" w:space="0" w:color="auto"/>
              <w:right w:val="nil"/>
            </w:tcBorders>
          </w:tcPr>
          <w:p w:rsidR="00866DD5" w:rsidRPr="00866DD5" w:rsidRDefault="00866DD5" w:rsidP="00866DD5">
            <w:pPr>
              <w:jc w:val="center"/>
              <w:rPr>
                <w:rFonts w:ascii="Verdana" w:hAnsi="Verdana" w:cs="Arial"/>
                <w:sz w:val="20"/>
                <w:szCs w:val="20"/>
                <w:lang w:val="pt-PT"/>
              </w:rPr>
            </w:pPr>
          </w:p>
        </w:tc>
      </w:tr>
      <w:tr w:rsidR="00866DD5" w:rsidRPr="00866DD5" w:rsidTr="00866DD5">
        <w:trPr>
          <w:gridAfter w:val="2"/>
          <w:wAfter w:w="2037" w:type="dxa"/>
        </w:trPr>
        <w:tc>
          <w:tcPr>
            <w:tcW w:w="9351" w:type="dxa"/>
            <w:gridSpan w:val="3"/>
          </w:tcPr>
          <w:p w:rsidR="00866DD5" w:rsidRPr="00866DD5" w:rsidRDefault="00866DD5" w:rsidP="00866DD5">
            <w:pPr>
              <w:rPr>
                <w:rFonts w:ascii="Verdana" w:hAnsi="Verdana" w:cs="Arial"/>
                <w:sz w:val="20"/>
                <w:szCs w:val="20"/>
                <w:lang w:val="pt-PT"/>
              </w:rPr>
            </w:pPr>
          </w:p>
          <w:p w:rsidR="00866DD5" w:rsidRPr="00866DD5" w:rsidRDefault="00866DD5" w:rsidP="00866DD5">
            <w:pPr>
              <w:rPr>
                <w:rFonts w:ascii="Verdana" w:hAnsi="Verdana" w:cs="Arial"/>
                <w:sz w:val="20"/>
                <w:szCs w:val="20"/>
                <w:lang w:val="pt-PT"/>
              </w:rPr>
            </w:pPr>
          </w:p>
          <w:p w:rsidR="00866DD5" w:rsidRPr="00866DD5" w:rsidRDefault="00866DD5" w:rsidP="00866DD5">
            <w:pPr>
              <w:rPr>
                <w:rFonts w:ascii="Verdana" w:hAnsi="Verdana" w:cs="Arial"/>
                <w:sz w:val="20"/>
                <w:szCs w:val="20"/>
                <w:lang w:val="pt-PT"/>
              </w:rPr>
            </w:pPr>
          </w:p>
          <w:p w:rsidR="00866DD5" w:rsidRPr="00866DD5" w:rsidRDefault="00866DD5" w:rsidP="00866DD5">
            <w:pPr>
              <w:rPr>
                <w:rFonts w:ascii="Verdana" w:hAnsi="Verdana" w:cs="Arial"/>
                <w:sz w:val="20"/>
                <w:szCs w:val="20"/>
                <w:lang w:val="pt-PT"/>
              </w:rPr>
            </w:pPr>
          </w:p>
        </w:tc>
      </w:tr>
    </w:tbl>
    <w:p w:rsidR="00866DD5" w:rsidRPr="00866DD5" w:rsidRDefault="00866DD5" w:rsidP="00866DD5">
      <w:pPr>
        <w:widowControl w:val="0"/>
        <w:autoSpaceDE w:val="0"/>
        <w:autoSpaceDN w:val="0"/>
        <w:adjustRightInd w:val="0"/>
        <w:spacing w:line="350" w:lineRule="atLeast"/>
        <w:jc w:val="center"/>
        <w:rPr>
          <w:rFonts w:ascii="Verdana" w:hAnsi="Verdana" w:cstheme="minorHAnsi"/>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Default="00866DD5" w:rsidP="00866DD5">
      <w:pPr>
        <w:pStyle w:val="PargrafodaLista"/>
        <w:widowControl w:val="0"/>
        <w:autoSpaceDE w:val="0"/>
        <w:autoSpaceDN w:val="0"/>
        <w:adjustRightInd w:val="0"/>
        <w:spacing w:line="350" w:lineRule="atLeast"/>
        <w:ind w:left="720"/>
        <w:rPr>
          <w:rFonts w:ascii="Verdana" w:hAnsi="Verdana" w:cstheme="minorHAnsi"/>
          <w:b/>
          <w:sz w:val="20"/>
          <w:szCs w:val="20"/>
        </w:rPr>
      </w:pP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r w:rsidRPr="00866DD5">
        <w:rPr>
          <w:rFonts w:ascii="Verdana" w:hAnsi="Verdana" w:cstheme="minorHAnsi"/>
          <w:b/>
          <w:sz w:val="18"/>
          <w:szCs w:val="18"/>
        </w:rPr>
        <w:t>ANEXO 3</w:t>
      </w: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r w:rsidRPr="00866DD5">
        <w:rPr>
          <w:rFonts w:ascii="Verdana" w:hAnsi="Verdana" w:cstheme="minorHAnsi"/>
          <w:b/>
          <w:sz w:val="18"/>
          <w:szCs w:val="18"/>
        </w:rPr>
        <w:t xml:space="preserve">Programa curricular para formação </w:t>
      </w:r>
      <w:proofErr w:type="gramStart"/>
      <w:r w:rsidRPr="00866DD5">
        <w:rPr>
          <w:rFonts w:ascii="Verdana" w:hAnsi="Verdana" w:cstheme="minorHAnsi"/>
          <w:b/>
          <w:sz w:val="18"/>
          <w:szCs w:val="18"/>
        </w:rPr>
        <w:t>de</w:t>
      </w:r>
      <w:proofErr w:type="gramEnd"/>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r w:rsidRPr="00866DD5">
        <w:rPr>
          <w:rFonts w:ascii="Verdana" w:hAnsi="Verdana" w:cstheme="minorHAnsi"/>
          <w:b/>
          <w:sz w:val="18"/>
          <w:szCs w:val="18"/>
        </w:rPr>
        <w:t>Internos em formação específica</w:t>
      </w: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r w:rsidRPr="00866DD5">
        <w:rPr>
          <w:rFonts w:ascii="Verdana" w:hAnsi="Verdana"/>
          <w:sz w:val="18"/>
          <w:szCs w:val="18"/>
        </w:rPr>
        <w:sym w:font="Symbol" w:char="F05B"/>
      </w:r>
      <w:r w:rsidRPr="00866DD5">
        <w:rPr>
          <w:rFonts w:ascii="Verdana" w:hAnsi="Verdana" w:cstheme="minorHAnsi"/>
          <w:b/>
          <w:sz w:val="18"/>
          <w:szCs w:val="18"/>
        </w:rPr>
        <w:t>MÓDULO BÁSICO</w:t>
      </w:r>
      <w:r w:rsidRPr="00866DD5">
        <w:rPr>
          <w:rFonts w:ascii="Verdana" w:hAnsi="Verdana"/>
          <w:sz w:val="18"/>
          <w:szCs w:val="18"/>
        </w:rPr>
        <w:sym w:font="Symbol" w:char="F05D"/>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88" w:lineRule="atLeast"/>
        <w:ind w:firstLine="8"/>
        <w:jc w:val="both"/>
        <w:rPr>
          <w:rFonts w:ascii="Verdana" w:hAnsi="Verdana" w:cstheme="minorHAnsi"/>
          <w:sz w:val="18"/>
          <w:szCs w:val="18"/>
        </w:rPr>
      </w:pPr>
      <w:r w:rsidRPr="00866DD5">
        <w:rPr>
          <w:rFonts w:ascii="Verdana" w:hAnsi="Verdana" w:cstheme="minorHAnsi"/>
          <w:sz w:val="18"/>
          <w:szCs w:val="18"/>
        </w:rPr>
        <w:t>A realização do estágio de cuidados intensivos pediátricos está prevista no programa de formação específica da especialidade de Pediatria Médica como estágio opcional. Os objetivos deste estágio, de acordo com o Programa de Formação do Internato Complementar em Pediatria Médica, publicado na Portaria 616/96 (DR 252/96, série I-B, de 30/10/1996), são os seguintes:</w:t>
      </w:r>
    </w:p>
    <w:p w:rsidR="00866DD5" w:rsidRPr="00866DD5" w:rsidRDefault="00866DD5" w:rsidP="00866DD5">
      <w:pPr>
        <w:widowControl w:val="0"/>
        <w:autoSpaceDE w:val="0"/>
        <w:autoSpaceDN w:val="0"/>
        <w:adjustRightInd w:val="0"/>
        <w:spacing w:line="388" w:lineRule="atLeast"/>
        <w:ind w:firstLine="8"/>
        <w:jc w:val="both"/>
        <w:rPr>
          <w:rFonts w:ascii="Verdana" w:hAnsi="Verdana" w:cstheme="minorHAnsi"/>
          <w:sz w:val="18"/>
          <w:szCs w:val="18"/>
        </w:rPr>
      </w:pPr>
    </w:p>
    <w:p w:rsidR="00866DD5" w:rsidRPr="00866DD5" w:rsidRDefault="00866DD5" w:rsidP="00866DD5">
      <w:pPr>
        <w:pStyle w:val="PargrafodaLista"/>
        <w:widowControl w:val="0"/>
        <w:numPr>
          <w:ilvl w:val="0"/>
          <w:numId w:val="22"/>
        </w:numPr>
        <w:autoSpaceDE w:val="0"/>
        <w:autoSpaceDN w:val="0"/>
        <w:adjustRightInd w:val="0"/>
        <w:spacing w:line="388" w:lineRule="atLeast"/>
        <w:contextualSpacing/>
        <w:jc w:val="both"/>
        <w:rPr>
          <w:rFonts w:ascii="Verdana" w:hAnsi="Verdana" w:cstheme="minorHAnsi"/>
          <w:b/>
          <w:sz w:val="18"/>
          <w:szCs w:val="18"/>
        </w:rPr>
      </w:pPr>
      <w:r w:rsidRPr="00866DD5">
        <w:rPr>
          <w:rFonts w:ascii="Verdana" w:hAnsi="Verdana" w:cstheme="minorHAnsi"/>
          <w:b/>
          <w:sz w:val="18"/>
          <w:szCs w:val="18"/>
        </w:rPr>
        <w:t>OBJETIVOS DE DESEMPENHO</w:t>
      </w:r>
    </w:p>
    <w:p w:rsidR="00866DD5" w:rsidRPr="00866DD5" w:rsidRDefault="00866DD5" w:rsidP="00866DD5">
      <w:pPr>
        <w:pStyle w:val="PargrafodaLista"/>
        <w:widowControl w:val="0"/>
        <w:numPr>
          <w:ilvl w:val="0"/>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 xml:space="preserve">Executar as técnicas básicas de diagnóstico e terapêutica do </w:t>
      </w:r>
      <w:proofErr w:type="spellStart"/>
      <w:r w:rsidRPr="00866DD5">
        <w:rPr>
          <w:rFonts w:ascii="Verdana" w:hAnsi="Verdana" w:cstheme="minorHAnsi"/>
          <w:sz w:val="18"/>
          <w:szCs w:val="18"/>
        </w:rPr>
        <w:t>intensivismo</w:t>
      </w:r>
      <w:proofErr w:type="spellEnd"/>
      <w:r w:rsidRPr="00866DD5">
        <w:rPr>
          <w:rFonts w:ascii="Verdana" w:hAnsi="Verdana" w:cstheme="minorHAnsi"/>
          <w:sz w:val="18"/>
          <w:szCs w:val="18"/>
        </w:rPr>
        <w:t xml:space="preserve"> pediátrico que permitam estabilizar o doente crítico e a sua monitorização.</w:t>
      </w:r>
    </w:p>
    <w:p w:rsidR="00866DD5" w:rsidRPr="00866DD5" w:rsidRDefault="00866DD5" w:rsidP="00866DD5">
      <w:pPr>
        <w:widowControl w:val="0"/>
        <w:autoSpaceDE w:val="0"/>
        <w:autoSpaceDN w:val="0"/>
        <w:adjustRightInd w:val="0"/>
        <w:spacing w:line="388" w:lineRule="atLeast"/>
        <w:ind w:firstLine="8"/>
        <w:jc w:val="both"/>
        <w:rPr>
          <w:rFonts w:ascii="Verdana" w:hAnsi="Verdana" w:cstheme="minorHAnsi"/>
          <w:sz w:val="18"/>
          <w:szCs w:val="18"/>
        </w:rPr>
      </w:pPr>
    </w:p>
    <w:p w:rsidR="00866DD5" w:rsidRPr="00866DD5" w:rsidRDefault="00866DD5" w:rsidP="00866DD5">
      <w:pPr>
        <w:pStyle w:val="PargrafodaLista"/>
        <w:widowControl w:val="0"/>
        <w:numPr>
          <w:ilvl w:val="0"/>
          <w:numId w:val="22"/>
        </w:numPr>
        <w:autoSpaceDE w:val="0"/>
        <w:autoSpaceDN w:val="0"/>
        <w:adjustRightInd w:val="0"/>
        <w:spacing w:line="388" w:lineRule="atLeast"/>
        <w:contextualSpacing/>
        <w:jc w:val="both"/>
        <w:rPr>
          <w:rFonts w:ascii="Verdana" w:hAnsi="Verdana" w:cstheme="minorHAnsi"/>
          <w:b/>
          <w:sz w:val="18"/>
          <w:szCs w:val="18"/>
        </w:rPr>
      </w:pPr>
      <w:r w:rsidRPr="00866DD5">
        <w:rPr>
          <w:rFonts w:ascii="Verdana" w:hAnsi="Verdana" w:cstheme="minorHAnsi"/>
          <w:b/>
          <w:sz w:val="18"/>
          <w:szCs w:val="18"/>
        </w:rPr>
        <w:t>OBJETIVOS DE CONHECIMENTO</w:t>
      </w:r>
    </w:p>
    <w:p w:rsidR="00866DD5" w:rsidRPr="00866DD5" w:rsidRDefault="00866DD5" w:rsidP="00866DD5">
      <w:pPr>
        <w:pStyle w:val="PargrafodaLista"/>
        <w:widowControl w:val="0"/>
        <w:numPr>
          <w:ilvl w:val="0"/>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Adquirir conhecimentos de fisiopatologia e patologia clínica das situações que necessitam de atuação de urgência e emergência (doente em situação crítica), técnicas de monitorização, controlo hemodinâmico e ventilação artificial.</w:t>
      </w:r>
    </w:p>
    <w:p w:rsidR="00866DD5" w:rsidRPr="00866DD5" w:rsidRDefault="00866DD5" w:rsidP="00866DD5">
      <w:pPr>
        <w:widowControl w:val="0"/>
        <w:autoSpaceDE w:val="0"/>
        <w:autoSpaceDN w:val="0"/>
        <w:adjustRightInd w:val="0"/>
        <w:spacing w:line="388"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88" w:lineRule="atLeast"/>
        <w:jc w:val="both"/>
        <w:rPr>
          <w:rFonts w:ascii="Verdana" w:hAnsi="Verdana" w:cstheme="minorHAnsi"/>
          <w:sz w:val="18"/>
          <w:szCs w:val="18"/>
        </w:rPr>
      </w:pPr>
      <w:r w:rsidRPr="00866DD5">
        <w:rPr>
          <w:rFonts w:ascii="Verdana" w:hAnsi="Verdana" w:cstheme="minorHAnsi"/>
          <w:sz w:val="18"/>
          <w:szCs w:val="18"/>
        </w:rPr>
        <w:t>Neste contexto, cada Serviço/Unidade de Cuidados Intensivos deve elaborar um programa curricular adequado à formação em cuidados intensivos pediátricos, no âmbito da Formação Específica, tendo por base os requisitos mínimos exigidos e a disponibilidade tecnológica existente, devendo o mesmo estar disponível aquando da candidatura a idoneidade formativa.</w:t>
      </w:r>
    </w:p>
    <w:p w:rsidR="00866DD5" w:rsidRPr="00866DD5" w:rsidRDefault="00866DD5" w:rsidP="00866DD5">
      <w:pPr>
        <w:widowControl w:val="0"/>
        <w:autoSpaceDE w:val="0"/>
        <w:autoSpaceDN w:val="0"/>
        <w:adjustRightInd w:val="0"/>
        <w:spacing w:line="388"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88" w:lineRule="atLeast"/>
        <w:jc w:val="both"/>
        <w:rPr>
          <w:rFonts w:ascii="Verdana" w:hAnsi="Verdana" w:cstheme="minorHAnsi"/>
          <w:sz w:val="18"/>
          <w:szCs w:val="18"/>
        </w:rPr>
      </w:pPr>
      <w:r w:rsidRPr="00866DD5">
        <w:rPr>
          <w:rFonts w:ascii="Verdana" w:hAnsi="Verdana" w:cstheme="minorHAnsi"/>
          <w:sz w:val="18"/>
          <w:szCs w:val="18"/>
        </w:rPr>
        <w:t>Assim, no final do estágio, o Interno deve ter:</w:t>
      </w:r>
    </w:p>
    <w:p w:rsidR="00866DD5" w:rsidRPr="00866DD5" w:rsidRDefault="00866DD5" w:rsidP="00866DD5">
      <w:pPr>
        <w:widowControl w:val="0"/>
        <w:autoSpaceDE w:val="0"/>
        <w:autoSpaceDN w:val="0"/>
        <w:adjustRightInd w:val="0"/>
        <w:spacing w:line="388"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Formação em suporte básico e avançado de vida pediátrico (</w:t>
      </w:r>
      <w:r w:rsidRPr="00866DD5">
        <w:rPr>
          <w:rFonts w:ascii="Verdana" w:hAnsi="Verdana" w:cstheme="minorHAnsi"/>
          <w:b/>
          <w:sz w:val="18"/>
          <w:szCs w:val="18"/>
        </w:rPr>
        <w:t>OBRIGATÓRIO</w:t>
      </w:r>
      <w:r w:rsidRPr="00866DD5">
        <w:rPr>
          <w:rFonts w:ascii="Verdana" w:hAnsi="Verdana" w:cstheme="minorHAnsi"/>
          <w:sz w:val="18"/>
          <w:szCs w:val="18"/>
        </w:rPr>
        <w:t>).</w:t>
      </w:r>
    </w:p>
    <w:p w:rsidR="00866DD5" w:rsidRPr="00866DD5" w:rsidRDefault="00866DD5" w:rsidP="00866DD5">
      <w:pPr>
        <w:pStyle w:val="PargrafodaLista"/>
        <w:widowControl w:val="0"/>
        <w:numPr>
          <w:ilvl w:val="0"/>
          <w:numId w:val="21"/>
        </w:numPr>
        <w:autoSpaceDE w:val="0"/>
        <w:autoSpaceDN w:val="0"/>
        <w:adjustRightInd w:val="0"/>
        <w:spacing w:line="379" w:lineRule="atLeast"/>
        <w:contextualSpacing/>
        <w:jc w:val="both"/>
        <w:rPr>
          <w:rFonts w:ascii="Verdana" w:hAnsi="Verdana" w:cstheme="minorHAnsi"/>
          <w:sz w:val="18"/>
          <w:szCs w:val="18"/>
        </w:rPr>
      </w:pPr>
      <w:proofErr w:type="gramStart"/>
      <w:r w:rsidRPr="00866DD5">
        <w:rPr>
          <w:rFonts w:ascii="Verdana" w:hAnsi="Verdana" w:cstheme="minorHAnsi"/>
          <w:sz w:val="18"/>
          <w:szCs w:val="18"/>
        </w:rPr>
        <w:t>Adquirido conhecimentos</w:t>
      </w:r>
      <w:proofErr w:type="gramEnd"/>
      <w:r w:rsidRPr="00866DD5">
        <w:rPr>
          <w:rFonts w:ascii="Verdana" w:hAnsi="Verdana" w:cstheme="minorHAnsi"/>
          <w:sz w:val="18"/>
          <w:szCs w:val="18"/>
        </w:rPr>
        <w:t xml:space="preserve"> teóricos e práticos nas seguintes áreas (com recurso a sessões teóricas, </w:t>
      </w:r>
      <w:proofErr w:type="spellStart"/>
      <w:r w:rsidRPr="00866DD5">
        <w:rPr>
          <w:rFonts w:ascii="Verdana" w:hAnsi="Verdana" w:cstheme="minorHAnsi"/>
          <w:sz w:val="18"/>
          <w:szCs w:val="18"/>
        </w:rPr>
        <w:t>journal</w:t>
      </w:r>
      <w:proofErr w:type="spellEnd"/>
      <w:r w:rsidRPr="00866DD5">
        <w:rPr>
          <w:rFonts w:ascii="Verdana" w:hAnsi="Verdana" w:cstheme="minorHAnsi"/>
          <w:sz w:val="18"/>
          <w:szCs w:val="18"/>
        </w:rPr>
        <w:t xml:space="preserve"> clubs ou apresentação de caso clínicos):</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Abordagem da paragem cardíaca e das alterações da condução e ritmo cardíaco.</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lastRenderedPageBreak/>
        <w:t>Identificação e abordagem dos diferentes tipos de choque.</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SIRS/</w:t>
      </w:r>
      <w:proofErr w:type="spellStart"/>
      <w:r w:rsidRPr="00866DD5">
        <w:rPr>
          <w:rFonts w:ascii="Verdana" w:hAnsi="Verdana" w:cstheme="minorHAnsi"/>
          <w:sz w:val="18"/>
          <w:szCs w:val="18"/>
        </w:rPr>
        <w:t>Sepsis</w:t>
      </w:r>
      <w:proofErr w:type="spellEnd"/>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Insuficiência cardíaca, respiratória e renal.</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 xml:space="preserve">Desequilíbrios </w:t>
      </w:r>
      <w:proofErr w:type="spellStart"/>
      <w:r w:rsidRPr="00866DD5">
        <w:rPr>
          <w:rFonts w:ascii="Verdana" w:hAnsi="Verdana" w:cstheme="minorHAnsi"/>
          <w:sz w:val="18"/>
          <w:szCs w:val="18"/>
        </w:rPr>
        <w:t>hidro-eletrolíticos</w:t>
      </w:r>
      <w:proofErr w:type="spellEnd"/>
      <w:r w:rsidRPr="00866DD5">
        <w:rPr>
          <w:rFonts w:ascii="Verdana" w:hAnsi="Verdana" w:cstheme="minorHAnsi"/>
          <w:sz w:val="18"/>
          <w:szCs w:val="18"/>
        </w:rPr>
        <w:t xml:space="preserve"> e ácido-base, utilização de fluidos e normas de correção das diferentes alterações eletrolíticas, hídricas e ácido-base.</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 xml:space="preserve">Coma, nomeadamente nas suas diferentes etiologias (traumático, infecioso, </w:t>
      </w:r>
      <w:proofErr w:type="spellStart"/>
      <w:r w:rsidRPr="00866DD5">
        <w:rPr>
          <w:rFonts w:ascii="Verdana" w:hAnsi="Verdana" w:cstheme="minorHAnsi"/>
          <w:sz w:val="18"/>
          <w:szCs w:val="18"/>
        </w:rPr>
        <w:t>hipóxico</w:t>
      </w:r>
      <w:proofErr w:type="spellEnd"/>
      <w:r w:rsidRPr="00866DD5">
        <w:rPr>
          <w:rFonts w:ascii="Verdana" w:hAnsi="Verdana" w:cstheme="minorHAnsi"/>
          <w:sz w:val="18"/>
          <w:szCs w:val="18"/>
        </w:rPr>
        <w:t>-isquémico ou vascular, metabólico, tumoral ou tóxico).</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Reconhecimento precoce, estabilização e orientação mais apropriada da criança gravemente traumatizada, queimada ou vítima de lesão não acidental.</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Utilização de oxigénio, fármacos vasoativos e inotrópicos, agentes anti-infeciosos, derivados de sangue, alimentação entérica e parentérica.</w:t>
      </w:r>
    </w:p>
    <w:p w:rsidR="00866DD5" w:rsidRPr="00866DD5" w:rsidRDefault="00866DD5" w:rsidP="00866DD5">
      <w:pPr>
        <w:widowControl w:val="0"/>
        <w:autoSpaceDE w:val="0"/>
        <w:autoSpaceDN w:val="0"/>
        <w:adjustRightInd w:val="0"/>
        <w:spacing w:line="388"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1"/>
        </w:numPr>
        <w:autoSpaceDE w:val="0"/>
        <w:autoSpaceDN w:val="0"/>
        <w:adjustRightInd w:val="0"/>
        <w:spacing w:line="388" w:lineRule="atLeast"/>
        <w:ind w:left="993" w:hanging="284"/>
        <w:contextualSpacing/>
        <w:jc w:val="both"/>
        <w:rPr>
          <w:rFonts w:ascii="Verdana" w:hAnsi="Verdana" w:cstheme="minorHAnsi"/>
          <w:sz w:val="18"/>
          <w:szCs w:val="18"/>
        </w:rPr>
      </w:pPr>
      <w:r w:rsidRPr="00866DD5">
        <w:rPr>
          <w:rFonts w:ascii="Verdana" w:hAnsi="Verdana" w:cstheme="minorHAnsi"/>
          <w:sz w:val="18"/>
          <w:szCs w:val="18"/>
        </w:rPr>
        <w:t>Executar as seguintes técnicas de diagnóstico, monitorização e terapêutica:</w:t>
      </w:r>
    </w:p>
    <w:p w:rsidR="00866DD5" w:rsidRPr="00866DD5" w:rsidRDefault="00866DD5" w:rsidP="00866DD5">
      <w:pPr>
        <w:widowControl w:val="0"/>
        <w:autoSpaceDE w:val="0"/>
        <w:autoSpaceDN w:val="0"/>
        <w:adjustRightInd w:val="0"/>
        <w:spacing w:line="388" w:lineRule="atLeast"/>
        <w:ind w:left="993"/>
        <w:jc w:val="both"/>
        <w:rPr>
          <w:rFonts w:ascii="Verdana" w:hAnsi="Verdana" w:cstheme="minorHAnsi"/>
          <w:sz w:val="18"/>
          <w:szCs w:val="18"/>
        </w:rPr>
      </w:pPr>
      <w:r w:rsidRPr="00866DD5">
        <w:rPr>
          <w:rFonts w:ascii="Verdana" w:hAnsi="Verdana" w:cstheme="minorHAnsi"/>
          <w:sz w:val="18"/>
          <w:szCs w:val="18"/>
        </w:rPr>
        <w:t>(</w:t>
      </w:r>
      <w:r w:rsidRPr="00866DD5">
        <w:rPr>
          <w:rFonts w:ascii="Verdana" w:hAnsi="Verdana" w:cstheme="minorHAnsi"/>
          <w:b/>
          <w:sz w:val="18"/>
          <w:szCs w:val="18"/>
        </w:rPr>
        <w:t>E</w:t>
      </w:r>
      <w:r w:rsidRPr="00866DD5">
        <w:rPr>
          <w:rFonts w:ascii="Verdana" w:hAnsi="Verdana" w:cstheme="minorHAnsi"/>
          <w:sz w:val="18"/>
          <w:szCs w:val="18"/>
        </w:rPr>
        <w:t xml:space="preserve"> – Essencial; </w:t>
      </w:r>
      <w:r w:rsidRPr="00866DD5">
        <w:rPr>
          <w:rFonts w:ascii="Verdana" w:hAnsi="Verdana" w:cstheme="minorHAnsi"/>
          <w:b/>
          <w:sz w:val="18"/>
          <w:szCs w:val="18"/>
        </w:rPr>
        <w:t>D</w:t>
      </w:r>
      <w:r w:rsidRPr="00866DD5">
        <w:rPr>
          <w:rFonts w:ascii="Verdana" w:hAnsi="Verdana" w:cstheme="minorHAnsi"/>
          <w:sz w:val="18"/>
          <w:szCs w:val="18"/>
        </w:rPr>
        <w:t xml:space="preserve"> – desejável; </w:t>
      </w:r>
      <w:r w:rsidRPr="00866DD5">
        <w:rPr>
          <w:rFonts w:ascii="Verdana" w:hAnsi="Verdana" w:cstheme="minorHAnsi"/>
          <w:b/>
          <w:sz w:val="18"/>
          <w:szCs w:val="18"/>
        </w:rPr>
        <w:t>O</w:t>
      </w:r>
      <w:r w:rsidRPr="00866DD5">
        <w:rPr>
          <w:rFonts w:ascii="Verdana" w:hAnsi="Verdana" w:cstheme="minorHAnsi"/>
          <w:sz w:val="18"/>
          <w:szCs w:val="18"/>
        </w:rPr>
        <w:t xml:space="preserve"> – Opcional)</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Lavagem cirúrgica das mãos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Punção arterial e venosa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 xml:space="preserve">Colocação de sonda </w:t>
      </w:r>
      <w:proofErr w:type="gramStart"/>
      <w:r w:rsidRPr="00866DD5">
        <w:rPr>
          <w:rFonts w:ascii="Verdana" w:hAnsi="Verdana" w:cstheme="minorHAnsi"/>
          <w:sz w:val="18"/>
          <w:szCs w:val="18"/>
        </w:rPr>
        <w:t>gástrica e vesical</w:t>
      </w:r>
      <w:proofErr w:type="gramEnd"/>
      <w:r w:rsidRPr="00866DD5">
        <w:rPr>
          <w:rFonts w:ascii="Verdana" w:hAnsi="Verdana" w:cstheme="minorHAnsi"/>
          <w:sz w:val="18"/>
          <w:szCs w:val="18"/>
        </w:rPr>
        <w:t xml:space="preserve">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Aspiração de secreções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 xml:space="preserve">Programação de máquina ou bomba </w:t>
      </w:r>
      <w:proofErr w:type="spellStart"/>
      <w:r w:rsidRPr="00866DD5">
        <w:rPr>
          <w:rFonts w:ascii="Verdana" w:hAnsi="Verdana" w:cstheme="minorHAnsi"/>
          <w:sz w:val="18"/>
          <w:szCs w:val="18"/>
        </w:rPr>
        <w:t>perfusora</w:t>
      </w:r>
      <w:proofErr w:type="spellEnd"/>
      <w:r w:rsidRPr="00866DD5">
        <w:rPr>
          <w:rFonts w:ascii="Verdana" w:hAnsi="Verdana" w:cstheme="minorHAnsi"/>
          <w:sz w:val="18"/>
          <w:szCs w:val="18"/>
        </w:rPr>
        <w:t xml:space="preserve"> e de PCA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Desfibrilhação/cardioversão (no mínimo, em manequim)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Ventilação com insuflador manual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Ventilação mecânica (</w:t>
      </w:r>
      <w:r w:rsidRPr="00866DD5">
        <w:rPr>
          <w:rFonts w:ascii="Verdana" w:hAnsi="Verdana" w:cstheme="minorHAnsi"/>
          <w:b/>
          <w:sz w:val="18"/>
          <w:szCs w:val="18"/>
        </w:rPr>
        <w:t>E</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 xml:space="preserve">Intubação </w:t>
      </w:r>
      <w:proofErr w:type="spellStart"/>
      <w:r w:rsidRPr="00866DD5">
        <w:rPr>
          <w:rFonts w:ascii="Verdana" w:hAnsi="Verdana" w:cstheme="minorHAnsi"/>
          <w:sz w:val="18"/>
          <w:szCs w:val="18"/>
        </w:rPr>
        <w:t>endotraqueal</w:t>
      </w:r>
      <w:proofErr w:type="spellEnd"/>
      <w:r w:rsidRPr="00866DD5">
        <w:rPr>
          <w:rFonts w:ascii="Verdana" w:hAnsi="Verdana" w:cstheme="minorHAnsi"/>
          <w:sz w:val="18"/>
          <w:szCs w:val="18"/>
        </w:rPr>
        <w:t xml:space="preserve"> (</w:t>
      </w:r>
      <w:r w:rsidRPr="00866DD5">
        <w:rPr>
          <w:rFonts w:ascii="Verdana" w:hAnsi="Verdana" w:cstheme="minorHAnsi"/>
          <w:b/>
          <w:sz w:val="18"/>
          <w:szCs w:val="18"/>
        </w:rPr>
        <w:t>D</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Colocação de cateteres arteriais (</w:t>
      </w:r>
      <w:r w:rsidRPr="00866DD5">
        <w:rPr>
          <w:rFonts w:ascii="Verdana" w:hAnsi="Verdana" w:cstheme="minorHAnsi"/>
          <w:b/>
          <w:sz w:val="18"/>
          <w:szCs w:val="18"/>
        </w:rPr>
        <w:t>D</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proofErr w:type="gramStart"/>
      <w:r w:rsidRPr="00866DD5">
        <w:rPr>
          <w:rFonts w:ascii="Verdana" w:hAnsi="Verdana" w:cstheme="minorHAnsi"/>
          <w:sz w:val="18"/>
          <w:szCs w:val="18"/>
        </w:rPr>
        <w:t>Colocação de cateteres venosos centrais</w:t>
      </w:r>
      <w:proofErr w:type="gramEnd"/>
      <w:r w:rsidRPr="00866DD5">
        <w:rPr>
          <w:rFonts w:ascii="Verdana" w:hAnsi="Verdana" w:cstheme="minorHAnsi"/>
          <w:sz w:val="18"/>
          <w:szCs w:val="18"/>
        </w:rPr>
        <w:t xml:space="preserve"> (</w:t>
      </w:r>
      <w:r w:rsidRPr="00866DD5">
        <w:rPr>
          <w:rFonts w:ascii="Verdana" w:hAnsi="Verdana" w:cstheme="minorHAnsi"/>
          <w:b/>
          <w:sz w:val="18"/>
          <w:szCs w:val="18"/>
        </w:rPr>
        <w:t>D</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Colocação de dreno torácico (</w:t>
      </w:r>
      <w:r w:rsidRPr="00866DD5">
        <w:rPr>
          <w:rFonts w:ascii="Verdana" w:hAnsi="Verdana" w:cstheme="minorHAnsi"/>
          <w:b/>
          <w:sz w:val="18"/>
          <w:szCs w:val="18"/>
        </w:rPr>
        <w:t>D</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Punção lombar (</w:t>
      </w:r>
      <w:r w:rsidRPr="00866DD5">
        <w:rPr>
          <w:rFonts w:ascii="Verdana" w:hAnsi="Verdana" w:cstheme="minorHAnsi"/>
          <w:b/>
          <w:sz w:val="18"/>
          <w:szCs w:val="18"/>
        </w:rPr>
        <w:t>D</w:t>
      </w:r>
      <w:r w:rsidRPr="00866DD5">
        <w:rPr>
          <w:rFonts w:ascii="Verdana" w:hAnsi="Verdana" w:cstheme="minorHAnsi"/>
          <w:sz w:val="18"/>
          <w:szCs w:val="18"/>
        </w:rPr>
        <w:t>).</w:t>
      </w:r>
    </w:p>
    <w:p w:rsidR="00866DD5" w:rsidRPr="00866DD5" w:rsidRDefault="00866DD5" w:rsidP="00866DD5">
      <w:pPr>
        <w:pStyle w:val="PargrafodaLista"/>
        <w:widowControl w:val="0"/>
        <w:numPr>
          <w:ilvl w:val="1"/>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Técnicas de substituição renal (</w:t>
      </w:r>
      <w:r w:rsidRPr="00866DD5">
        <w:rPr>
          <w:rFonts w:ascii="Verdana" w:hAnsi="Verdana" w:cstheme="minorHAnsi"/>
          <w:b/>
          <w:sz w:val="18"/>
          <w:szCs w:val="18"/>
        </w:rPr>
        <w:t>O</w:t>
      </w:r>
      <w:r w:rsidRPr="00866DD5">
        <w:rPr>
          <w:rFonts w:ascii="Verdana" w:hAnsi="Verdana" w:cstheme="minorHAnsi"/>
          <w:sz w:val="18"/>
          <w:szCs w:val="18"/>
        </w:rPr>
        <w:t>).</w:t>
      </w:r>
    </w:p>
    <w:p w:rsidR="00866DD5" w:rsidRPr="00866DD5" w:rsidRDefault="00866DD5" w:rsidP="00866DD5">
      <w:pPr>
        <w:widowControl w:val="0"/>
        <w:autoSpaceDE w:val="0"/>
        <w:autoSpaceDN w:val="0"/>
        <w:adjustRightInd w:val="0"/>
        <w:spacing w:line="398"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98" w:lineRule="atLeast"/>
        <w:jc w:val="both"/>
        <w:rPr>
          <w:rFonts w:ascii="Verdana" w:hAnsi="Verdana" w:cstheme="minorHAnsi"/>
          <w:sz w:val="18"/>
          <w:szCs w:val="18"/>
        </w:rPr>
      </w:pPr>
    </w:p>
    <w:p w:rsidR="00866DD5" w:rsidRDefault="00866DD5" w:rsidP="00866DD5">
      <w:pPr>
        <w:widowControl w:val="0"/>
        <w:autoSpaceDE w:val="0"/>
        <w:autoSpaceDN w:val="0"/>
        <w:adjustRightInd w:val="0"/>
        <w:spacing w:line="398" w:lineRule="atLeast"/>
        <w:jc w:val="both"/>
        <w:rPr>
          <w:rFonts w:ascii="Verdana" w:hAnsi="Verdana" w:cstheme="minorHAnsi"/>
          <w:sz w:val="18"/>
          <w:szCs w:val="18"/>
        </w:rPr>
      </w:pPr>
    </w:p>
    <w:p w:rsid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r w:rsidRPr="00866DD5">
        <w:rPr>
          <w:rFonts w:ascii="Verdana" w:hAnsi="Verdana" w:cstheme="minorHAnsi"/>
          <w:b/>
          <w:sz w:val="18"/>
          <w:szCs w:val="18"/>
        </w:rPr>
        <w:t>ANEXO 4</w:t>
      </w: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r w:rsidRPr="00866DD5">
        <w:rPr>
          <w:rFonts w:ascii="Verdana" w:hAnsi="Verdana" w:cstheme="minorHAnsi"/>
          <w:b/>
          <w:sz w:val="18"/>
          <w:szCs w:val="18"/>
        </w:rPr>
        <w:t xml:space="preserve">Programa curricular para formação </w:t>
      </w:r>
      <w:proofErr w:type="gramStart"/>
      <w:r w:rsidRPr="00866DD5">
        <w:rPr>
          <w:rFonts w:ascii="Verdana" w:hAnsi="Verdana" w:cstheme="minorHAnsi"/>
          <w:b/>
          <w:sz w:val="18"/>
          <w:szCs w:val="18"/>
        </w:rPr>
        <w:t>de</w:t>
      </w:r>
      <w:proofErr w:type="gramEnd"/>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proofErr w:type="spellStart"/>
      <w:r w:rsidRPr="00866DD5">
        <w:rPr>
          <w:rFonts w:ascii="Verdana" w:hAnsi="Verdana" w:cstheme="minorHAnsi"/>
          <w:b/>
          <w:sz w:val="18"/>
          <w:szCs w:val="18"/>
        </w:rPr>
        <w:t>Subespecialistas</w:t>
      </w:r>
      <w:proofErr w:type="spellEnd"/>
      <w:r w:rsidRPr="00866DD5">
        <w:rPr>
          <w:rFonts w:ascii="Verdana" w:hAnsi="Verdana" w:cstheme="minorHAnsi"/>
          <w:b/>
          <w:sz w:val="18"/>
          <w:szCs w:val="18"/>
        </w:rPr>
        <w:t xml:space="preserve"> em Medicina Intensiva Pediátrica</w:t>
      </w:r>
    </w:p>
    <w:p w:rsidR="00866DD5" w:rsidRPr="00866DD5" w:rsidRDefault="00866DD5" w:rsidP="00866DD5">
      <w:pPr>
        <w:widowControl w:val="0"/>
        <w:autoSpaceDE w:val="0"/>
        <w:autoSpaceDN w:val="0"/>
        <w:adjustRightInd w:val="0"/>
        <w:spacing w:line="350" w:lineRule="atLeast"/>
        <w:jc w:val="center"/>
        <w:rPr>
          <w:rFonts w:ascii="Verdana" w:hAnsi="Verdana" w:cstheme="minorHAnsi"/>
          <w:b/>
          <w:sz w:val="18"/>
          <w:szCs w:val="18"/>
        </w:rPr>
      </w:pPr>
      <w:r w:rsidRPr="00866DD5">
        <w:rPr>
          <w:rFonts w:ascii="Verdana" w:hAnsi="Verdana"/>
          <w:sz w:val="18"/>
          <w:szCs w:val="18"/>
        </w:rPr>
        <w:sym w:font="Symbol" w:char="F05B"/>
      </w:r>
      <w:r w:rsidRPr="00866DD5">
        <w:rPr>
          <w:rFonts w:ascii="Verdana" w:hAnsi="Verdana" w:cstheme="minorHAnsi"/>
          <w:b/>
          <w:sz w:val="18"/>
          <w:szCs w:val="18"/>
        </w:rPr>
        <w:t>MÓDULO AVANÇADO</w:t>
      </w:r>
      <w:r w:rsidRPr="00866DD5">
        <w:rPr>
          <w:rFonts w:ascii="Verdana" w:hAnsi="Verdana"/>
          <w:sz w:val="18"/>
          <w:szCs w:val="18"/>
        </w:rPr>
        <w:sym w:font="Symbol" w:char="F05D"/>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88" w:lineRule="atLeast"/>
        <w:ind w:firstLine="8"/>
        <w:jc w:val="both"/>
        <w:rPr>
          <w:rFonts w:ascii="Verdana" w:hAnsi="Verdana" w:cstheme="minorHAnsi"/>
          <w:sz w:val="18"/>
          <w:szCs w:val="18"/>
        </w:rPr>
      </w:pPr>
      <w:r w:rsidRPr="00866DD5">
        <w:rPr>
          <w:rFonts w:ascii="Verdana" w:hAnsi="Verdana" w:cstheme="minorHAnsi"/>
          <w:sz w:val="18"/>
          <w:szCs w:val="18"/>
        </w:rPr>
        <w:t xml:space="preserve">A Medicina Intensiva Pediátrica é uma área da Pediatria em permanente evolução cientifica e tecnológica o que determina a necessidade de uma constante disponibilidade de pesquisa, inovação, adaptação às realidades locais e espírito critico. O programa curricular, obrigatoriamente supervisionado pelos </w:t>
      </w:r>
      <w:proofErr w:type="spellStart"/>
      <w:r w:rsidRPr="00866DD5">
        <w:rPr>
          <w:rFonts w:ascii="Verdana" w:hAnsi="Verdana" w:cstheme="minorHAnsi"/>
          <w:sz w:val="18"/>
          <w:szCs w:val="18"/>
        </w:rPr>
        <w:t>subespecialistas</w:t>
      </w:r>
      <w:proofErr w:type="spellEnd"/>
      <w:r w:rsidRPr="00866DD5">
        <w:rPr>
          <w:rFonts w:ascii="Verdana" w:hAnsi="Verdana" w:cstheme="minorHAnsi"/>
          <w:sz w:val="18"/>
          <w:szCs w:val="18"/>
        </w:rPr>
        <w:t xml:space="preserve"> do Serviço/Unidade, deverá ser considerado como orientador e, no mínimo, incluir:</w:t>
      </w:r>
    </w:p>
    <w:p w:rsidR="00866DD5" w:rsidRPr="00866DD5" w:rsidRDefault="00866DD5" w:rsidP="00866DD5">
      <w:pPr>
        <w:pStyle w:val="PargrafodaLista"/>
        <w:widowControl w:val="0"/>
        <w:numPr>
          <w:ilvl w:val="0"/>
          <w:numId w:val="21"/>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t>Conhecimentos teóricos.</w:t>
      </w:r>
    </w:p>
    <w:p w:rsidR="00866DD5" w:rsidRPr="00866DD5" w:rsidRDefault="00866DD5" w:rsidP="00866DD5">
      <w:pPr>
        <w:pStyle w:val="PargrafodaLista"/>
        <w:widowControl w:val="0"/>
        <w:numPr>
          <w:ilvl w:val="0"/>
          <w:numId w:val="21"/>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Capacidades técnicas e de procedimentos.</w:t>
      </w:r>
    </w:p>
    <w:p w:rsidR="00866DD5" w:rsidRPr="00866DD5" w:rsidRDefault="00866DD5" w:rsidP="00866DD5">
      <w:pPr>
        <w:pStyle w:val="PargrafodaLista"/>
        <w:widowControl w:val="0"/>
        <w:numPr>
          <w:ilvl w:val="0"/>
          <w:numId w:val="21"/>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Aplicação dos conhecimentos na prática diária.</w:t>
      </w:r>
    </w:p>
    <w:p w:rsidR="00866DD5" w:rsidRPr="00866DD5" w:rsidRDefault="00866DD5" w:rsidP="00866DD5">
      <w:pPr>
        <w:pStyle w:val="PargrafodaLista"/>
        <w:widowControl w:val="0"/>
        <w:numPr>
          <w:ilvl w:val="0"/>
          <w:numId w:val="21"/>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Familiarização com os aspetos de organização e financiamento, avaliação da qualidade do desempenho, humanização e implicações éticas.</w:t>
      </w:r>
    </w:p>
    <w:p w:rsidR="00866DD5" w:rsidRPr="00866DD5" w:rsidRDefault="00866DD5" w:rsidP="00866DD5">
      <w:pPr>
        <w:pStyle w:val="PargrafodaLista"/>
        <w:widowControl w:val="0"/>
        <w:numPr>
          <w:ilvl w:val="0"/>
          <w:numId w:val="21"/>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Investigação clínica ou aplicada.</w:t>
      </w:r>
    </w:p>
    <w:p w:rsidR="00866DD5" w:rsidRPr="00866DD5" w:rsidRDefault="00866DD5" w:rsidP="00866DD5">
      <w:pPr>
        <w:widowControl w:val="0"/>
        <w:autoSpaceDE w:val="0"/>
        <w:autoSpaceDN w:val="0"/>
        <w:adjustRightInd w:val="0"/>
        <w:spacing w:line="398"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98" w:lineRule="atLeast"/>
        <w:jc w:val="both"/>
        <w:rPr>
          <w:rFonts w:ascii="Verdana" w:hAnsi="Verdana" w:cstheme="minorHAnsi"/>
          <w:sz w:val="18"/>
          <w:szCs w:val="18"/>
        </w:rPr>
      </w:pPr>
      <w:r w:rsidRPr="00866DD5">
        <w:rPr>
          <w:rFonts w:ascii="Verdana" w:hAnsi="Verdana" w:cstheme="minorHAnsi"/>
          <w:sz w:val="18"/>
          <w:szCs w:val="18"/>
        </w:rPr>
        <w:t>Este programa curricular deverá ser adaptado aos objetivos curriculares, modelo de formação avançado, e às características e disponibilidade tecnológica dos respetivos Serviços/Unidades, devendo estar disponível aquando da candidatura a idoneidade formativa.</w:t>
      </w:r>
    </w:p>
    <w:p w:rsidR="00866DD5" w:rsidRPr="00866DD5" w:rsidRDefault="00866DD5" w:rsidP="00866DD5">
      <w:pPr>
        <w:widowControl w:val="0"/>
        <w:autoSpaceDE w:val="0"/>
        <w:autoSpaceDN w:val="0"/>
        <w:adjustRightInd w:val="0"/>
        <w:spacing w:line="398"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259" w:lineRule="atLeast"/>
        <w:jc w:val="both"/>
        <w:rPr>
          <w:rFonts w:ascii="Verdana" w:hAnsi="Verdana" w:cstheme="minorHAnsi"/>
          <w:b/>
          <w:sz w:val="18"/>
          <w:szCs w:val="18"/>
          <w:u w:val="single"/>
        </w:rPr>
      </w:pPr>
      <w:r w:rsidRPr="00866DD5">
        <w:rPr>
          <w:rFonts w:ascii="Verdana" w:hAnsi="Verdana" w:cstheme="minorHAnsi"/>
          <w:b/>
          <w:sz w:val="18"/>
          <w:szCs w:val="18"/>
          <w:u w:val="single"/>
        </w:rPr>
        <w:t>Objetivos Curriculares</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Identificação e orientação das situações de emergência pediátrica.</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Identificação dos elementos clínicos essenciais e definição de prioridades nos procedimentos de diagnóstico e tratamento nas situações clínicas complexas.</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Aplicação dos conceitos fisiopatológicos aos problemas individuais do doente.</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Avaliação ponderada das vantagens e desvantagens das opções terapêuticas ou de diagnóstico.</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Participação na procura de soluções para a melhoria dos cuidados diários prestados aos doentes.</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 xml:space="preserve">Atenção e capacidade </w:t>
      </w:r>
      <w:proofErr w:type="gramStart"/>
      <w:r w:rsidRPr="00866DD5">
        <w:rPr>
          <w:rFonts w:ascii="Verdana" w:hAnsi="Verdana" w:cstheme="minorHAnsi"/>
          <w:sz w:val="18"/>
          <w:szCs w:val="18"/>
        </w:rPr>
        <w:t>para</w:t>
      </w:r>
      <w:proofErr w:type="gramEnd"/>
      <w:r w:rsidRPr="00866DD5">
        <w:rPr>
          <w:rFonts w:ascii="Verdana" w:hAnsi="Verdana" w:cstheme="minorHAnsi"/>
          <w:sz w:val="18"/>
          <w:szCs w:val="18"/>
        </w:rPr>
        <w:t xml:space="preserve"> a abordagem compreensiva e humanista dos doentes e seus familiares, colaborando na procura de soluções que minimizem o impacto </w:t>
      </w:r>
      <w:r w:rsidRPr="00866DD5">
        <w:rPr>
          <w:rFonts w:ascii="Verdana" w:hAnsi="Verdana" w:cstheme="minorHAnsi"/>
          <w:sz w:val="18"/>
          <w:szCs w:val="18"/>
        </w:rPr>
        <w:lastRenderedPageBreak/>
        <w:t>da doença.</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Integração dos familiares nos planos de tratamento e disponibilidade para obter cuidados partilhados.</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Desenvolvimento da capacidade para trabalhar em equipa multidisciplinar.</w:t>
      </w:r>
    </w:p>
    <w:p w:rsidR="00866DD5" w:rsidRPr="00866DD5" w:rsidRDefault="00866DD5" w:rsidP="00866DD5">
      <w:pPr>
        <w:pStyle w:val="PargrafodaLista"/>
        <w:widowControl w:val="0"/>
        <w:numPr>
          <w:ilvl w:val="0"/>
          <w:numId w:val="23"/>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Conhecimento dos custos e da relação custo/benefício em cuidados intensivos.</w:t>
      </w:r>
    </w:p>
    <w:p w:rsidR="00866DD5" w:rsidRPr="00866DD5" w:rsidRDefault="00866DD5" w:rsidP="00866DD5">
      <w:pPr>
        <w:widowControl w:val="0"/>
        <w:autoSpaceDE w:val="0"/>
        <w:autoSpaceDN w:val="0"/>
        <w:adjustRightInd w:val="0"/>
        <w:spacing w:line="398"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249" w:lineRule="atLeast"/>
        <w:jc w:val="both"/>
        <w:rPr>
          <w:rFonts w:ascii="Verdana" w:hAnsi="Verdana" w:cstheme="minorHAnsi"/>
          <w:b/>
          <w:sz w:val="18"/>
          <w:szCs w:val="18"/>
          <w:u w:val="single"/>
        </w:rPr>
      </w:pPr>
      <w:r w:rsidRPr="00866DD5">
        <w:rPr>
          <w:rFonts w:ascii="Verdana" w:hAnsi="Verdana" w:cstheme="minorHAnsi"/>
          <w:b/>
          <w:sz w:val="18"/>
          <w:szCs w:val="18"/>
          <w:u w:val="single"/>
        </w:rPr>
        <w:t>Conhecimentos Teóricos</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r w:rsidRPr="00866DD5">
        <w:rPr>
          <w:rFonts w:ascii="Verdana" w:hAnsi="Verdana" w:cstheme="minorHAnsi"/>
          <w:sz w:val="18"/>
          <w:szCs w:val="18"/>
        </w:rPr>
        <w:t>A formação teórica deve oferecer amplas oportunidades para a aquisição ou melhoria de conhecimentos no campo da medicina intensiva pediátrica, incluindo cursos teóricos devidamente estruturados. A formação deve incluir conhecimentos de fisiologia do crescimento e desenvolvimento, fisiopatologia, diagnóstico e tratamento das seguintes matérias:</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240" w:lineRule="atLeast"/>
        <w:jc w:val="both"/>
        <w:rPr>
          <w:rFonts w:ascii="Verdana" w:hAnsi="Verdana" w:cstheme="minorHAnsi"/>
          <w:sz w:val="18"/>
          <w:szCs w:val="18"/>
          <w:u w:val="single"/>
        </w:rPr>
      </w:pPr>
      <w:r w:rsidRPr="00866DD5">
        <w:rPr>
          <w:rFonts w:ascii="Verdana" w:hAnsi="Verdana" w:cstheme="minorHAnsi"/>
          <w:sz w:val="18"/>
          <w:szCs w:val="18"/>
          <w:u w:val="single"/>
        </w:rPr>
        <w:t>Cursos específicos</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r w:rsidRPr="00866DD5">
        <w:rPr>
          <w:rFonts w:ascii="Verdana" w:hAnsi="Verdana" w:cstheme="minorHAnsi"/>
          <w:sz w:val="18"/>
          <w:szCs w:val="18"/>
        </w:rPr>
        <w:t>Cada médico deve adquirir formação/competência e/ou estatuto de instrutor em uma ou mais das seguintes áreas:</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suporte básico e avançado de vida pediátrico (SBVP; SAVP).</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trauma pediátrico.</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transporte pediátrico.</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ventilação invasiva e não invasiva em pediatria.</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técnicas de substituição renal.</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ecografia em cuidados intensivos pediátricos.</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simulação no tratamento da criança gravemente doente.</w:t>
      </w:r>
    </w:p>
    <w:p w:rsidR="00866DD5" w:rsidRPr="00866DD5" w:rsidRDefault="00866DD5" w:rsidP="00866DD5">
      <w:pPr>
        <w:pStyle w:val="PargrafodaLista"/>
        <w:widowControl w:val="0"/>
        <w:numPr>
          <w:ilvl w:val="0"/>
          <w:numId w:val="24"/>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Curso de via aérea difícil.</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u w:val="single"/>
        </w:rPr>
      </w:pPr>
      <w:r w:rsidRPr="00866DD5">
        <w:rPr>
          <w:rFonts w:ascii="Verdana" w:hAnsi="Verdana" w:cstheme="minorHAnsi"/>
          <w:sz w:val="18"/>
          <w:szCs w:val="18"/>
          <w:u w:val="single"/>
        </w:rPr>
        <w:t>Competências cognitivas</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r w:rsidRPr="00866DD5">
        <w:rPr>
          <w:rFonts w:ascii="Verdana" w:hAnsi="Verdana" w:cstheme="minorHAnsi"/>
          <w:sz w:val="18"/>
          <w:szCs w:val="18"/>
        </w:rPr>
        <w:t xml:space="preserve">A aquisição de conhecimentos teóricos e práticos nas seguintes áreas deve ser assegurada pelo médico em formação e pela equipa do Serviço/Unidade através do recurso a sessões didáticas, </w:t>
      </w:r>
      <w:proofErr w:type="spellStart"/>
      <w:r w:rsidRPr="00866DD5">
        <w:rPr>
          <w:rFonts w:ascii="Verdana" w:hAnsi="Verdana" w:cstheme="minorHAnsi"/>
          <w:sz w:val="18"/>
          <w:szCs w:val="18"/>
        </w:rPr>
        <w:t>journal</w:t>
      </w:r>
      <w:proofErr w:type="spellEnd"/>
      <w:r w:rsidRPr="00866DD5">
        <w:rPr>
          <w:rFonts w:ascii="Verdana" w:hAnsi="Verdana" w:cstheme="minorHAnsi"/>
          <w:sz w:val="18"/>
          <w:szCs w:val="18"/>
        </w:rPr>
        <w:t xml:space="preserve"> clubs ou apresentação de caso clínicos.</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Fisiologia, patologia, fisiopatologia e terapêutica cardiovascular</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Choque e suas complicações.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Alterações da condução e do ritmo cardíaco; </w:t>
      </w:r>
      <w:proofErr w:type="gramStart"/>
      <w:r w:rsidRPr="00866DD5">
        <w:rPr>
          <w:rFonts w:ascii="Verdana" w:hAnsi="Verdana" w:cstheme="minorHAnsi"/>
          <w:sz w:val="18"/>
          <w:szCs w:val="18"/>
        </w:rPr>
        <w:t>tipos de pacemakers e indicações para</w:t>
      </w:r>
      <w:proofErr w:type="gramEnd"/>
      <w:r w:rsidRPr="00866DD5">
        <w:rPr>
          <w:rFonts w:ascii="Verdana" w:hAnsi="Verdana" w:cstheme="minorHAnsi"/>
          <w:sz w:val="18"/>
          <w:szCs w:val="18"/>
        </w:rPr>
        <w:t xml:space="preserve"> o seu uso.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Embolismo pulmonar – trombótico, gasoso, gordo e amniótico.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lastRenderedPageBreak/>
        <w:t>Insuficiência cardíaca.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Edema pulmonar; </w:t>
      </w:r>
      <w:proofErr w:type="spellStart"/>
      <w:r w:rsidRPr="00866DD5">
        <w:rPr>
          <w:rFonts w:ascii="Verdana" w:hAnsi="Verdana" w:cstheme="minorHAnsi"/>
          <w:sz w:val="18"/>
          <w:szCs w:val="18"/>
        </w:rPr>
        <w:t>cardiogénico</w:t>
      </w:r>
      <w:proofErr w:type="spellEnd"/>
      <w:r w:rsidRPr="00866DD5">
        <w:rPr>
          <w:rFonts w:ascii="Verdana" w:hAnsi="Verdana" w:cstheme="minorHAnsi"/>
          <w:sz w:val="18"/>
          <w:szCs w:val="18"/>
        </w:rPr>
        <w:t xml:space="preserve">, não </w:t>
      </w:r>
      <w:proofErr w:type="spellStart"/>
      <w:r w:rsidRPr="00866DD5">
        <w:rPr>
          <w:rFonts w:ascii="Verdana" w:hAnsi="Verdana" w:cstheme="minorHAnsi"/>
          <w:sz w:val="18"/>
          <w:szCs w:val="18"/>
        </w:rPr>
        <w:t>cardiogénico</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Tamponamento cardíaco e outras doenças pericárdicas agudas.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Doenças valvulares, agudas ou crónicas, ameaçadoras da vida.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Doenças vasculares, aórtica ou periférica, incluindo fístulas A-V.</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Complicações agudas da miocardite e da </w:t>
      </w:r>
      <w:proofErr w:type="spellStart"/>
      <w:r w:rsidRPr="00866DD5">
        <w:rPr>
          <w:rFonts w:ascii="Verdana" w:hAnsi="Verdana" w:cstheme="minorHAnsi"/>
          <w:sz w:val="18"/>
          <w:szCs w:val="18"/>
        </w:rPr>
        <w:t>miocardiopatia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Terapêutica com fármacos vasoativos e inotrópicos.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Hipertensão pulmonar.</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Princípios da utilização e transporte de oxigénio.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Efeitos hemodinâmicos da ventilação mecânica.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Terapêutica </w:t>
      </w:r>
      <w:proofErr w:type="spellStart"/>
      <w:r w:rsidRPr="00866DD5">
        <w:rPr>
          <w:rFonts w:ascii="Verdana" w:hAnsi="Verdana" w:cstheme="minorHAnsi"/>
          <w:sz w:val="18"/>
          <w:szCs w:val="18"/>
        </w:rPr>
        <w:t>trombolítica</w:t>
      </w:r>
      <w:proofErr w:type="spellEnd"/>
      <w:r w:rsidRPr="00866DD5">
        <w:rPr>
          <w:rFonts w:ascii="Verdana" w:hAnsi="Verdana" w:cstheme="minorHAnsi"/>
          <w:sz w:val="18"/>
          <w:szCs w:val="18"/>
        </w:rPr>
        <w:t xml:space="preserve"> e anticoagulante.</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Pós-operatório de cirurgia torácica, cardíaca e vascular.</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Reconhecimento, avaliação e terapêutica das urgências e emergências hipertensivas.</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Fisiologia, patologia, fisiopatologia e terapêutica respiratória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Insuficiência respiratória.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Insuficiência respiratória aguda e crónica.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Insuficiência respiratória hipoxémica, incluindo síndrome de dificuldade respiratória aguda (SDRA).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Insuficiência respiratória hipercápnica.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Estado de mal asmático.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Inalação de fumo e queimadura da via aérea.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Aspiração.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Trauma torácico, </w:t>
      </w:r>
      <w:proofErr w:type="spellStart"/>
      <w:r w:rsidRPr="00866DD5">
        <w:rPr>
          <w:rFonts w:ascii="Verdana" w:hAnsi="Verdana" w:cstheme="minorHAnsi"/>
          <w:sz w:val="18"/>
          <w:szCs w:val="18"/>
        </w:rPr>
        <w:t>volet</w:t>
      </w:r>
      <w:proofErr w:type="spellEnd"/>
      <w:r w:rsidRPr="00866DD5">
        <w:rPr>
          <w:rFonts w:ascii="Verdana" w:hAnsi="Verdana" w:cstheme="minorHAnsi"/>
          <w:sz w:val="18"/>
          <w:szCs w:val="18"/>
        </w:rPr>
        <w:t xml:space="preserve"> torácico e contusão pulmonar.</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Infeções bronco-pulmonares.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Obstrução das vias aéreas superiores; laringite e epiglotite.</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Fisiologia, fisiopatologia e terapêutica das doenças nos músculos respiratórios, incluindo a polineuropatia associada aos cuidados intensivos e efeito prolongado dos bloqueadores neuromusculares.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Doenças pleurais.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Empiema.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Derrame pleural.</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Pneumotórax.</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Hemotórax.</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lastRenderedPageBreak/>
        <w:t>Hemorragia pulmonar e hemoptises maciças.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Trocas gasosas e mecânica pulmonar.</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Terapêutica com oxigénio.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Terapêutica com oxigénio hiperbárico.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Terapêutica com suporte </w:t>
      </w:r>
      <w:proofErr w:type="spellStart"/>
      <w:r w:rsidRPr="00866DD5">
        <w:rPr>
          <w:rFonts w:ascii="Verdana" w:hAnsi="Verdana" w:cstheme="minorHAnsi"/>
          <w:sz w:val="18"/>
          <w:szCs w:val="18"/>
        </w:rPr>
        <w:t>ventilatório</w:t>
      </w:r>
      <w:proofErr w:type="spellEnd"/>
      <w:r w:rsidRPr="00866DD5">
        <w:rPr>
          <w:rFonts w:ascii="Verdana" w:hAnsi="Verdana" w:cstheme="minorHAnsi"/>
          <w:sz w:val="18"/>
          <w:szCs w:val="18"/>
        </w:rPr>
        <w:t xml:space="preserve"> mecânico.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Indicações e riscos da ventilação mecânica.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Complicações da ventilação – barotrauma e </w:t>
      </w:r>
      <w:proofErr w:type="spellStart"/>
      <w:r w:rsidRPr="00866DD5">
        <w:rPr>
          <w:rFonts w:ascii="Verdana" w:hAnsi="Verdana" w:cstheme="minorHAnsi"/>
          <w:sz w:val="18"/>
          <w:szCs w:val="18"/>
        </w:rPr>
        <w:t>volutrauma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Critérios e técnicas de desmame </w:t>
      </w:r>
      <w:proofErr w:type="spellStart"/>
      <w:r w:rsidRPr="00866DD5">
        <w:rPr>
          <w:rFonts w:ascii="Verdana" w:hAnsi="Verdana" w:cstheme="minorHAnsi"/>
          <w:sz w:val="18"/>
          <w:szCs w:val="18"/>
        </w:rPr>
        <w:t>ventilatório</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Ventilação com pressão e volume.</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Uso de PEEP e modos de desmame do ventilador (ventilação </w:t>
      </w:r>
      <w:proofErr w:type="spellStart"/>
      <w:r w:rsidRPr="00866DD5">
        <w:rPr>
          <w:rFonts w:ascii="Verdana" w:hAnsi="Verdana" w:cstheme="minorHAnsi"/>
          <w:sz w:val="18"/>
          <w:szCs w:val="18"/>
        </w:rPr>
        <w:t>mandatória</w:t>
      </w:r>
      <w:proofErr w:type="spellEnd"/>
      <w:r w:rsidRPr="00866DD5">
        <w:rPr>
          <w:rFonts w:ascii="Verdana" w:hAnsi="Verdana" w:cstheme="minorHAnsi"/>
          <w:sz w:val="18"/>
          <w:szCs w:val="18"/>
        </w:rPr>
        <w:t xml:space="preserve"> intermitente, pressão positiva contínua nas vias aéreas – CPAP, ventilação com pressão de suporte).</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Ventilação de alta frequência oscilatória (VAFO).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Ventilação não invasiva.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Terapêutica com óxido nítrico e </w:t>
      </w:r>
      <w:proofErr w:type="spellStart"/>
      <w:r w:rsidRPr="00866DD5">
        <w:rPr>
          <w:rFonts w:ascii="Verdana" w:hAnsi="Verdana" w:cstheme="minorHAnsi"/>
          <w:sz w:val="18"/>
          <w:szCs w:val="18"/>
        </w:rPr>
        <w:t>helióx</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Oxigenação </w:t>
      </w:r>
      <w:proofErr w:type="spellStart"/>
      <w:r w:rsidRPr="00866DD5">
        <w:rPr>
          <w:rFonts w:ascii="Verdana" w:hAnsi="Verdana" w:cstheme="minorHAnsi"/>
          <w:sz w:val="18"/>
          <w:szCs w:val="18"/>
        </w:rPr>
        <w:t>extra-corporal</w:t>
      </w:r>
      <w:proofErr w:type="spellEnd"/>
      <w:r w:rsidRPr="00866DD5">
        <w:rPr>
          <w:rFonts w:ascii="Verdana" w:hAnsi="Verdana" w:cstheme="minorHAnsi"/>
          <w:sz w:val="18"/>
          <w:szCs w:val="18"/>
        </w:rPr>
        <w:t xml:space="preserve"> por membrana (ECMO).</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Fisiologia, patologia, fisiopatologia e terapêutica das doenças do sistema nervoso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Coma.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Metabólico.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Traumático (traumatismo craniano).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Infecioso (meningite, meningoencefalite e encefalite).</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Lesão expansiva (tumores cerebrais).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Hipóxico</w:t>
      </w:r>
      <w:proofErr w:type="spellEnd"/>
      <w:r w:rsidRPr="00866DD5">
        <w:rPr>
          <w:rFonts w:ascii="Verdana" w:hAnsi="Verdana" w:cstheme="minorHAnsi"/>
          <w:sz w:val="18"/>
          <w:szCs w:val="18"/>
        </w:rPr>
        <w:t>-isquémico ou vascular (AVC).</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Associado a fármacos e tóxicos.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Hidrocefalia.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Estado de mal epilético.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Doenças neuromusculares associadas a insuficiência respiratória.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Síndrome de </w:t>
      </w:r>
      <w:proofErr w:type="spellStart"/>
      <w:r w:rsidRPr="00866DD5">
        <w:rPr>
          <w:rFonts w:ascii="Verdana" w:hAnsi="Verdana" w:cstheme="minorHAnsi"/>
          <w:sz w:val="18"/>
          <w:szCs w:val="18"/>
        </w:rPr>
        <w:t>Guillian-Barré</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Miastenia </w:t>
      </w:r>
      <w:proofErr w:type="spellStart"/>
      <w:r w:rsidRPr="00866DD5">
        <w:rPr>
          <w:rFonts w:ascii="Verdana" w:hAnsi="Verdana" w:cstheme="minorHAnsi"/>
          <w:sz w:val="18"/>
          <w:szCs w:val="18"/>
        </w:rPr>
        <w:t>Gravis</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Paralisia periódica.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Hemorragia intracraniana não traumática.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Subaracnoídea.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Intracerebral.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Pós-operatório de cirurgia neurológica.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lastRenderedPageBreak/>
        <w:t>Diagnóstico de morte cerebral.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Diagnóstico e abordagem dos estados vegetativos persistentes.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Terapêutica da hipertensão intracraniana (HIC), incluindo o manuseamento dos monitores de pressão intracraniana (monitor PIC).</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Emergências psiquiátricas, incluindo tentativas de suicídio, delírio, depressão, estados confusionais agudos.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Psiquiatria nos cuidados intensivos.</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Fisiologia, patologia, fisiopatologia e terapêutica renal e génito-urinário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Regulação renal dos fluídos e eletrólitos.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Distúrbios ácido-base e sua abordagem.</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Distúrbios secundários às alterações </w:t>
      </w:r>
      <w:proofErr w:type="spellStart"/>
      <w:r w:rsidRPr="00866DD5">
        <w:rPr>
          <w:rFonts w:ascii="Verdana" w:hAnsi="Verdana" w:cstheme="minorHAnsi"/>
          <w:sz w:val="18"/>
          <w:szCs w:val="18"/>
        </w:rPr>
        <w:t>hidroeletrolíticas</w:t>
      </w:r>
      <w:proofErr w:type="spellEnd"/>
      <w:r w:rsidRPr="00866DD5">
        <w:rPr>
          <w:rFonts w:ascii="Verdana" w:hAnsi="Verdana" w:cstheme="minorHAnsi"/>
          <w:sz w:val="18"/>
          <w:szCs w:val="18"/>
        </w:rPr>
        <w:t xml:space="preserve"> e da </w:t>
      </w:r>
      <w:proofErr w:type="spellStart"/>
      <w:r w:rsidRPr="00866DD5">
        <w:rPr>
          <w:rFonts w:ascii="Verdana" w:hAnsi="Verdana" w:cstheme="minorHAnsi"/>
          <w:sz w:val="18"/>
          <w:szCs w:val="18"/>
        </w:rPr>
        <w:t>osmolaridade</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dos eletrólitos urinários.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Insuficiência renal: pré-renal, renal e pós-renal.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Avaliação da oligúria.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Síndrome hemolítico urémico.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Rabdomiólise</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Uropatia</w:t>
      </w:r>
      <w:proofErr w:type="spellEnd"/>
      <w:r w:rsidRPr="00866DD5">
        <w:rPr>
          <w:rFonts w:ascii="Verdana" w:hAnsi="Verdana" w:cstheme="minorHAnsi"/>
          <w:sz w:val="18"/>
          <w:szCs w:val="18"/>
        </w:rPr>
        <w:t xml:space="preserve"> obstrutiva e retenção urinária aguda.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Princípios teóricos das terapêuticas de substituição renal (hemodiálise, diálise peritoneal, ultrafiltração, </w:t>
      </w:r>
      <w:proofErr w:type="spellStart"/>
      <w:r w:rsidRPr="00866DD5">
        <w:rPr>
          <w:rFonts w:ascii="Verdana" w:hAnsi="Verdana" w:cstheme="minorHAnsi"/>
          <w:sz w:val="18"/>
          <w:szCs w:val="18"/>
        </w:rPr>
        <w:t>hemodiafiltração</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artério-venosa</w:t>
      </w:r>
      <w:proofErr w:type="spellEnd"/>
      <w:r w:rsidRPr="00866DD5">
        <w:rPr>
          <w:rFonts w:ascii="Verdana" w:hAnsi="Verdana" w:cstheme="minorHAnsi"/>
          <w:sz w:val="18"/>
          <w:szCs w:val="18"/>
        </w:rPr>
        <w:t xml:space="preserve"> contínua e </w:t>
      </w:r>
      <w:proofErr w:type="spellStart"/>
      <w:r w:rsidRPr="00866DD5">
        <w:rPr>
          <w:rFonts w:ascii="Verdana" w:hAnsi="Verdana" w:cstheme="minorHAnsi"/>
          <w:sz w:val="18"/>
          <w:szCs w:val="18"/>
        </w:rPr>
        <w:t>veno</w:t>
      </w:r>
      <w:proofErr w:type="spellEnd"/>
      <w:r w:rsidRPr="00866DD5">
        <w:rPr>
          <w:rFonts w:ascii="Verdana" w:hAnsi="Verdana" w:cstheme="minorHAnsi"/>
          <w:sz w:val="18"/>
          <w:szCs w:val="18"/>
        </w:rPr>
        <w:t>-venosa contínua.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Farmacocinética e dosagem de fármacos na insuficiência renal.</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Fisiologia, patologia, fisiopatologia e terapêutica das doenças infeciosas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Antimicrobianos.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Antibacterianos (penicilinas, </w:t>
      </w:r>
      <w:proofErr w:type="spellStart"/>
      <w:r w:rsidRPr="00866DD5">
        <w:rPr>
          <w:rFonts w:ascii="Verdana" w:hAnsi="Verdana" w:cstheme="minorHAnsi"/>
          <w:sz w:val="18"/>
          <w:szCs w:val="18"/>
        </w:rPr>
        <w:t>cefalosporinas</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aminoglicosídeos</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glicopeptideos</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carbapenemos</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monobactamos</w:t>
      </w:r>
      <w:proofErr w:type="spellEnd"/>
      <w:r w:rsidRPr="00866DD5">
        <w:rPr>
          <w:rFonts w:ascii="Verdana" w:hAnsi="Verdana" w:cstheme="minorHAnsi"/>
          <w:sz w:val="18"/>
          <w:szCs w:val="18"/>
        </w:rPr>
        <w:t xml:space="preserve"> e </w:t>
      </w:r>
      <w:proofErr w:type="spellStart"/>
      <w:r w:rsidRPr="00866DD5">
        <w:rPr>
          <w:rFonts w:ascii="Verdana" w:hAnsi="Verdana" w:cstheme="minorHAnsi"/>
          <w:sz w:val="18"/>
          <w:szCs w:val="18"/>
        </w:rPr>
        <w:t>quinolonas</w:t>
      </w:r>
      <w:proofErr w:type="spellEnd"/>
      <w:r w:rsidRPr="00866DD5">
        <w:rPr>
          <w:rFonts w:ascii="Verdana" w:hAnsi="Verdana" w:cstheme="minorHAnsi"/>
          <w:sz w:val="18"/>
          <w:szCs w:val="18"/>
        </w:rPr>
        <w:t>), antifúngicos (</w:t>
      </w:r>
      <w:proofErr w:type="spellStart"/>
      <w:r w:rsidRPr="00866DD5">
        <w:rPr>
          <w:rFonts w:ascii="Verdana" w:hAnsi="Verdana" w:cstheme="minorHAnsi"/>
          <w:sz w:val="18"/>
          <w:szCs w:val="18"/>
        </w:rPr>
        <w:t>azóis</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polienos</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equinocandinas</w:t>
      </w:r>
      <w:proofErr w:type="spellEnd"/>
      <w:r w:rsidRPr="00866DD5">
        <w:rPr>
          <w:rFonts w:ascii="Verdana" w:hAnsi="Verdana" w:cstheme="minorHAnsi"/>
          <w:sz w:val="18"/>
          <w:szCs w:val="18"/>
        </w:rPr>
        <w:t>), antituberculosos, antivíricos e antiparasitários.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dos níveis séricos dos antibióticos.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Reações </w:t>
      </w:r>
      <w:proofErr w:type="gramStart"/>
      <w:r w:rsidRPr="00866DD5">
        <w:rPr>
          <w:rFonts w:ascii="Verdana" w:hAnsi="Verdana" w:cstheme="minorHAnsi"/>
          <w:sz w:val="18"/>
          <w:szCs w:val="18"/>
        </w:rPr>
        <w:t>adversas</w:t>
      </w:r>
      <w:proofErr w:type="gramEnd"/>
      <w:r w:rsidRPr="00866DD5">
        <w:rPr>
          <w:rFonts w:ascii="Verdana" w:hAnsi="Verdana" w:cstheme="minorHAnsi"/>
          <w:sz w:val="18"/>
          <w:szCs w:val="18"/>
        </w:rPr>
        <w:t xml:space="preserve"> aos antimicrobianos.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Prevenção da infeção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Precauções universais. Técnicas de assepsia e controlo da infeção.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Isolamento de doentes.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Desenvolvimento das resistências aos antibióticos.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lastRenderedPageBreak/>
        <w:t>Avaliação da febre na criança internada em CIP.</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Síndrome de resposta inflamatória sistémica (SIRS) e </w:t>
      </w:r>
      <w:proofErr w:type="spellStart"/>
      <w:r w:rsidRPr="00866DD5">
        <w:rPr>
          <w:rFonts w:ascii="Verdana" w:hAnsi="Verdana" w:cstheme="minorHAnsi"/>
          <w:sz w:val="18"/>
          <w:szCs w:val="18"/>
        </w:rPr>
        <w:t>sépsis</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Síndrome de choque tóxico.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Infeções </w:t>
      </w:r>
      <w:proofErr w:type="gramStart"/>
      <w:r w:rsidRPr="00866DD5">
        <w:rPr>
          <w:rFonts w:ascii="Verdana" w:hAnsi="Verdana" w:cstheme="minorHAnsi"/>
          <w:sz w:val="18"/>
          <w:szCs w:val="18"/>
        </w:rPr>
        <w:t>graves</w:t>
      </w:r>
      <w:proofErr w:type="gramEnd"/>
      <w:r w:rsidRPr="00866DD5">
        <w:rPr>
          <w:rFonts w:ascii="Verdana" w:hAnsi="Verdana" w:cstheme="minorHAnsi"/>
          <w:sz w:val="18"/>
          <w:szCs w:val="18"/>
        </w:rPr>
        <w:t xml:space="preserve"> a bactérias, vírus e fungos; infeções a anaeróbios.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Tétano.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Infeções nosocomiais e oportunistas.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Suporte ao doente </w:t>
      </w:r>
      <w:proofErr w:type="spellStart"/>
      <w:r w:rsidRPr="00866DD5">
        <w:rPr>
          <w:rFonts w:ascii="Verdana" w:hAnsi="Verdana" w:cstheme="minorHAnsi"/>
          <w:sz w:val="18"/>
          <w:szCs w:val="18"/>
        </w:rPr>
        <w:t>imunocomprometido</w:t>
      </w:r>
      <w:proofErr w:type="spellEnd"/>
      <w:r w:rsidRPr="00866DD5">
        <w:rPr>
          <w:rFonts w:ascii="Verdana" w:hAnsi="Verdana" w:cstheme="minorHAnsi"/>
          <w:sz w:val="18"/>
          <w:szCs w:val="18"/>
        </w:rPr>
        <w:t xml:space="preserve"> internado em CIP.</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Oncológico.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Transplantado.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Síndrome de Imunodeficiência adquirida.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Descontaminação intestinal seletiva.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Cuidados com feridas e drenos.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Riscos de infeção nos trabalhadores de CIP.</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Fisiologia, patologia, fisiopatologia e terapêutica das doenças gastrointestinais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Anomalias congénitas do trato gastrointestinal.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Hemorragia gastrointestinal alta e baixa.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Pancreatite aguda.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Peritonite aguda.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Enterocolite necrotizante.</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Perfuração de víscera; perfuração esofágica.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Oclusão intestinal.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 vascular aguda intestinal (incluindo enfarte mesentérico).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Megacólon tóxico.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Colite </w:t>
      </w:r>
      <w:proofErr w:type="spellStart"/>
      <w:r w:rsidRPr="00866DD5">
        <w:rPr>
          <w:rFonts w:ascii="Verdana" w:hAnsi="Verdana" w:cstheme="minorHAnsi"/>
          <w:sz w:val="18"/>
          <w:szCs w:val="18"/>
        </w:rPr>
        <w:t>pseudomembranosa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 inflamatória intestinal aguda.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 vascular aguda intestinal (incluindo enfarte mesentérico).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Gastroenterite aguda com desidratação grave.</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Diarreia crónica intratável.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Preservação da perfusão sanguínea intestinal.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Falência hepática aguda e crónica.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Ingestão de corrosivos.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Traumatismo abdominal.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Cuidados no pós-operatório de cirurgia abdominal.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Profilaxia da úlcera de </w:t>
      </w:r>
      <w:proofErr w:type="gramStart"/>
      <w:r w:rsidRPr="00866DD5">
        <w:rPr>
          <w:rFonts w:ascii="Verdana" w:hAnsi="Verdana" w:cstheme="minorHAnsi"/>
          <w:sz w:val="18"/>
          <w:szCs w:val="18"/>
        </w:rPr>
        <w:t>stress</w:t>
      </w:r>
      <w:proofErr w:type="gram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lastRenderedPageBreak/>
        <w:t>Farmacocinética na falência hepática.</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Doenças metabólicas e endócrinas e seus efeitos da doença crítica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Alimentação.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Avaliação das necessidades nutricionais no doente crítico, incluindo calorimetria indireta.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Entérica e parentérica.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Erros inatos do metabolismo.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Endócrinas.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Doenças tiroideias (tempestade tiroideia, </w:t>
      </w:r>
      <w:proofErr w:type="spellStart"/>
      <w:r w:rsidRPr="00866DD5">
        <w:rPr>
          <w:rFonts w:ascii="Verdana" w:hAnsi="Verdana" w:cstheme="minorHAnsi"/>
          <w:sz w:val="18"/>
          <w:szCs w:val="18"/>
        </w:rPr>
        <w:t>hipo</w:t>
      </w:r>
      <w:proofErr w:type="spellEnd"/>
      <w:r w:rsidRPr="00866DD5">
        <w:rPr>
          <w:rFonts w:ascii="Verdana" w:hAnsi="Verdana" w:cstheme="minorHAnsi"/>
          <w:sz w:val="18"/>
          <w:szCs w:val="18"/>
        </w:rPr>
        <w:t>- e hipertiroidismo).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Diabetes </w:t>
      </w:r>
      <w:proofErr w:type="spellStart"/>
      <w:r w:rsidRPr="00866DD5">
        <w:rPr>
          <w:rFonts w:ascii="Verdana" w:hAnsi="Verdana" w:cstheme="minorHAnsi"/>
          <w:sz w:val="18"/>
          <w:szCs w:val="18"/>
        </w:rPr>
        <w:t>mellitus</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3"/>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Coma </w:t>
      </w:r>
      <w:proofErr w:type="spellStart"/>
      <w:r w:rsidRPr="00866DD5">
        <w:rPr>
          <w:rFonts w:ascii="Verdana" w:hAnsi="Verdana" w:cstheme="minorHAnsi"/>
          <w:sz w:val="18"/>
          <w:szCs w:val="18"/>
        </w:rPr>
        <w:t>hiperosmolar</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cetótico</w:t>
      </w:r>
      <w:proofErr w:type="spellEnd"/>
      <w:r w:rsidRPr="00866DD5">
        <w:rPr>
          <w:rFonts w:ascii="Verdana" w:hAnsi="Verdana" w:cstheme="minorHAnsi"/>
          <w:sz w:val="18"/>
          <w:szCs w:val="18"/>
        </w:rPr>
        <w:t xml:space="preserve"> e não </w:t>
      </w:r>
      <w:proofErr w:type="spellStart"/>
      <w:r w:rsidRPr="00866DD5">
        <w:rPr>
          <w:rFonts w:ascii="Verdana" w:hAnsi="Verdana" w:cstheme="minorHAnsi"/>
          <w:sz w:val="18"/>
          <w:szCs w:val="18"/>
        </w:rPr>
        <w:t>cetótico</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3"/>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Hipoglicemia.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Doenças do metabolismo da hormona antidiurética.</w:t>
      </w:r>
    </w:p>
    <w:p w:rsidR="00866DD5" w:rsidRPr="00866DD5" w:rsidRDefault="00866DD5" w:rsidP="00866DD5">
      <w:pPr>
        <w:pStyle w:val="PargrafodaLista"/>
        <w:widowControl w:val="0"/>
        <w:numPr>
          <w:ilvl w:val="3"/>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Diabetes insípida central e </w:t>
      </w:r>
      <w:proofErr w:type="spellStart"/>
      <w:r w:rsidRPr="00866DD5">
        <w:rPr>
          <w:rFonts w:ascii="Verdana" w:hAnsi="Verdana" w:cstheme="minorHAnsi"/>
          <w:sz w:val="18"/>
          <w:szCs w:val="18"/>
        </w:rPr>
        <w:t>nefrogénica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3"/>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Secreção inapropriada da hormona antidiurética.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Encefalopatia perdedora de sal.</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Insuficiência suprarrenal.</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Feocromocitoma.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Insulinoma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Alterações do cálcio, fósforo e magnésio.</w:t>
      </w:r>
    </w:p>
    <w:p w:rsidR="00866DD5" w:rsidRPr="00866DD5" w:rsidRDefault="00866DD5" w:rsidP="00866DD5">
      <w:pPr>
        <w:widowControl w:val="0"/>
        <w:autoSpaceDE w:val="0"/>
        <w:autoSpaceDN w:val="0"/>
        <w:adjustRightInd w:val="0"/>
        <w:spacing w:line="379" w:lineRule="atLeast"/>
        <w:ind w:left="1440"/>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u w:val="single"/>
        </w:rPr>
        <w:t>Fisiologia, patologia, fisiopatologia e terapêutica das doenças hematológicas e oncológicas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Terapêutica com derivados do sangue.</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Transfusão com concentrado de glóbulos rubros.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Transfusão de plaquetas.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Transfusão com plasma congelado fresco.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Administração de concentrado de fatores específicos da coagulação.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Transfusão de leucócitos.</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Transfusão de </w:t>
      </w:r>
      <w:proofErr w:type="spellStart"/>
      <w:r w:rsidRPr="00866DD5">
        <w:rPr>
          <w:rFonts w:ascii="Verdana" w:hAnsi="Verdana" w:cstheme="minorHAnsi"/>
          <w:sz w:val="18"/>
          <w:szCs w:val="18"/>
        </w:rPr>
        <w:t>crioprecipitados</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Terapêutica com albumina e imunoglobulinas.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Terapêutica anticoagulante e com fibrinolíticos.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Doenças congénitas e agudas da coagulação.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Alterações agudas da hemóstase.</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lastRenderedPageBreak/>
        <w:t>Trombocitopenia/</w:t>
      </w:r>
      <w:proofErr w:type="spellStart"/>
      <w:r w:rsidRPr="00866DD5">
        <w:rPr>
          <w:rFonts w:ascii="Verdana" w:hAnsi="Verdana" w:cstheme="minorHAnsi"/>
          <w:sz w:val="18"/>
          <w:szCs w:val="18"/>
        </w:rPr>
        <w:t>trombocitopatia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Coagulação intravascular disseminada.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Anemia aguda e crónica.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Doenças hemolíticas agudas, incluindo </w:t>
      </w:r>
      <w:proofErr w:type="spellStart"/>
      <w:r w:rsidRPr="00866DD5">
        <w:rPr>
          <w:rFonts w:ascii="Verdana" w:hAnsi="Verdana" w:cstheme="minorHAnsi"/>
          <w:sz w:val="18"/>
          <w:szCs w:val="18"/>
        </w:rPr>
        <w:t>microangiopatias</w:t>
      </w:r>
      <w:proofErr w:type="spellEnd"/>
      <w:r w:rsidRPr="00866DD5">
        <w:rPr>
          <w:rFonts w:ascii="Verdana" w:hAnsi="Verdana" w:cstheme="minorHAnsi"/>
          <w:sz w:val="18"/>
          <w:szCs w:val="18"/>
        </w:rPr>
        <w:t xml:space="preserve"> trombóticas.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Síndromas agudos associados com doenças e terapêutica neoplásica.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Crise de anemia de células falciformes.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Plasmaferese</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Profilaxia de doença </w:t>
      </w:r>
      <w:proofErr w:type="spellStart"/>
      <w:r w:rsidRPr="00866DD5">
        <w:rPr>
          <w:rFonts w:ascii="Verdana" w:hAnsi="Verdana" w:cstheme="minorHAnsi"/>
          <w:sz w:val="18"/>
          <w:szCs w:val="18"/>
        </w:rPr>
        <w:t>tromboembólica</w:t>
      </w:r>
      <w:proofErr w:type="spellEnd"/>
      <w:r w:rsidRPr="00866DD5">
        <w:rPr>
          <w:rFonts w:ascii="Verdana" w:hAnsi="Verdana" w:cstheme="minorHAnsi"/>
          <w:sz w:val="18"/>
          <w:szCs w:val="18"/>
        </w:rPr>
        <w:t>.</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Imunologia e transplantação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Princípios da transplantação (doação de órgão, preservação de órgão, transporte, armazenamento, implantação, organização nacional das atividades de transplante de órgãos).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Tratamento do dador.</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Imunossupressão, rejeição.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 xml:space="preserve">Fisiopatologia do doente transplantado. </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Transplantação de órgãos: indicações e pós-operatório.</w:t>
      </w:r>
    </w:p>
    <w:p w:rsidR="00866DD5" w:rsidRPr="00866DD5" w:rsidRDefault="00866DD5" w:rsidP="00866DD5">
      <w:pPr>
        <w:pStyle w:val="PargrafodaLista"/>
        <w:widowControl w:val="0"/>
        <w:autoSpaceDE w:val="0"/>
        <w:autoSpaceDN w:val="0"/>
        <w:adjustRightInd w:val="0"/>
        <w:spacing w:line="384" w:lineRule="atLeast"/>
        <w:ind w:left="360"/>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Traumatismos, queimaduras e agressões ambientais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Abordagem inicial ao tratamento de politraumatismo.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Traumatismo do sistema nervoso central (cérebro e medula).</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Traumatismo do esqueleto, incluindo coluna e pelve.</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Traumatismo torácico, incluindo cardíaco (fechado, penetrante).</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Traumatismo abdominal fechado e penetrante.</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Lesões de esmagamento.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Queimaduras.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 xml:space="preserve"> Eletrocussão e radiação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Agressões químicas.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Hipo e hipertermia, golpe de calor.</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Afogamento.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Asfixia/enforcamento.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Envenenamento.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Mordedura animal, picadas de insetos.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Anafilaxia.</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Maus tratos.</w:t>
      </w:r>
    </w:p>
    <w:p w:rsidR="00866DD5" w:rsidRPr="00866DD5" w:rsidRDefault="00866DD5" w:rsidP="00866DD5">
      <w:pPr>
        <w:pStyle w:val="PargrafodaLista"/>
        <w:widowControl w:val="0"/>
        <w:numPr>
          <w:ilvl w:val="0"/>
          <w:numId w:val="25"/>
        </w:numPr>
        <w:autoSpaceDE w:val="0"/>
        <w:autoSpaceDN w:val="0"/>
        <w:adjustRightInd w:val="0"/>
        <w:spacing w:line="398"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lastRenderedPageBreak/>
        <w:t>Intoxicações</w:t>
      </w:r>
    </w:p>
    <w:p w:rsidR="00866DD5" w:rsidRPr="00866DD5" w:rsidRDefault="00866DD5" w:rsidP="00866DD5">
      <w:pPr>
        <w:pStyle w:val="PargrafodaLista"/>
        <w:widowControl w:val="0"/>
        <w:numPr>
          <w:ilvl w:val="1"/>
          <w:numId w:val="25"/>
        </w:numPr>
        <w:autoSpaceDE w:val="0"/>
        <w:autoSpaceDN w:val="0"/>
        <w:adjustRightInd w:val="0"/>
        <w:spacing w:line="408" w:lineRule="atLeast"/>
        <w:contextualSpacing/>
        <w:jc w:val="both"/>
        <w:rPr>
          <w:rFonts w:ascii="Verdana" w:hAnsi="Verdana" w:cstheme="minorHAnsi"/>
          <w:sz w:val="18"/>
          <w:szCs w:val="18"/>
        </w:rPr>
      </w:pPr>
      <w:r w:rsidRPr="00866DD5">
        <w:rPr>
          <w:rFonts w:ascii="Verdana" w:hAnsi="Verdana" w:cstheme="minorHAnsi"/>
          <w:sz w:val="18"/>
          <w:szCs w:val="18"/>
        </w:rPr>
        <w:t>Intoxicações agudas (gerais e especificas).</w:t>
      </w:r>
    </w:p>
    <w:p w:rsidR="00866DD5" w:rsidRPr="00866DD5" w:rsidRDefault="00866DD5" w:rsidP="00866DD5">
      <w:pPr>
        <w:pStyle w:val="PargrafodaLista"/>
        <w:widowControl w:val="0"/>
        <w:numPr>
          <w:ilvl w:val="2"/>
          <w:numId w:val="25"/>
        </w:numPr>
        <w:autoSpaceDE w:val="0"/>
        <w:autoSpaceDN w:val="0"/>
        <w:adjustRightInd w:val="0"/>
        <w:spacing w:line="408" w:lineRule="atLeast"/>
        <w:contextualSpacing/>
        <w:jc w:val="both"/>
        <w:rPr>
          <w:rFonts w:ascii="Verdana" w:hAnsi="Verdana" w:cstheme="minorHAnsi"/>
          <w:sz w:val="18"/>
          <w:szCs w:val="18"/>
        </w:rPr>
      </w:pPr>
      <w:r w:rsidRPr="00866DD5">
        <w:rPr>
          <w:rFonts w:ascii="Verdana" w:hAnsi="Verdana" w:cstheme="minorHAnsi"/>
          <w:sz w:val="18"/>
          <w:szCs w:val="18"/>
        </w:rPr>
        <w:t>Barbitúricos, narcóticos, salicilatos, paracetamol, álcool, cocaína, antidepressivos tricíclicos, outros.</w:t>
      </w:r>
    </w:p>
    <w:p w:rsidR="00866DD5" w:rsidRPr="00866DD5" w:rsidRDefault="00866DD5" w:rsidP="00866DD5">
      <w:pPr>
        <w:pStyle w:val="PargrafodaLista"/>
        <w:widowControl w:val="0"/>
        <w:numPr>
          <w:ilvl w:val="1"/>
          <w:numId w:val="25"/>
        </w:numPr>
        <w:autoSpaceDE w:val="0"/>
        <w:autoSpaceDN w:val="0"/>
        <w:adjustRightInd w:val="0"/>
        <w:spacing w:line="408" w:lineRule="atLeast"/>
        <w:contextualSpacing/>
        <w:jc w:val="both"/>
        <w:rPr>
          <w:rFonts w:ascii="Verdana" w:hAnsi="Verdana" w:cstheme="minorHAnsi"/>
          <w:sz w:val="18"/>
          <w:szCs w:val="18"/>
        </w:rPr>
      </w:pPr>
      <w:r w:rsidRPr="00866DD5">
        <w:rPr>
          <w:rFonts w:ascii="Verdana" w:hAnsi="Verdana" w:cstheme="minorHAnsi"/>
          <w:sz w:val="18"/>
          <w:szCs w:val="18"/>
        </w:rPr>
        <w:t>Dependência e desmame.</w:t>
      </w:r>
    </w:p>
    <w:p w:rsidR="00866DD5" w:rsidRPr="00866DD5" w:rsidRDefault="00866DD5" w:rsidP="00866DD5">
      <w:pPr>
        <w:pStyle w:val="PargrafodaLista"/>
        <w:widowControl w:val="0"/>
        <w:autoSpaceDE w:val="0"/>
        <w:autoSpaceDN w:val="0"/>
        <w:adjustRightInd w:val="0"/>
        <w:spacing w:line="384" w:lineRule="atLeast"/>
        <w:ind w:left="360"/>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240"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Sedação, analgesia, farmacologia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Implementação e controlo de adequada sedação e analgesia.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Prescrição correta dos medicamentos mais utilizados (incluindo na insuficiência renal ou hepática).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Farmacologia, farmacocinética e interações dos fármacos usados em cuidados intensivos pediátricos.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Desmame de sedação e síndrome de privação.</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Organização administrativa</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Organização dos cuidados intensivos: desenho das unidades, estrutura organizacional, equipas de pessoal, fornecimento de material, isolamento, laboratório, sistemas de comunicação.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Seleção e avaliação do equipamento.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Índices de prognóstico, índices de gravidade e de intervenção terapêutica.</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Procedimentos de admissão e transferência/alta.</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Treino dos médicos e enfermeiras em cuidados intensivos.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Recolha de dados em cuidados intensivos (problema/orientado, sistema/orientado).</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Prioridade nos cuidados de crianças com doença grave.</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Orçamentos</w:t>
      </w:r>
      <w:proofErr w:type="gramStart"/>
      <w:r w:rsidRPr="00866DD5">
        <w:rPr>
          <w:rFonts w:ascii="Verdana" w:hAnsi="Verdana" w:cstheme="minorHAnsi"/>
          <w:sz w:val="18"/>
          <w:szCs w:val="18"/>
        </w:rPr>
        <w:t>,</w:t>
      </w:r>
      <w:proofErr w:type="gramEnd"/>
      <w:r w:rsidRPr="00866DD5">
        <w:rPr>
          <w:rFonts w:ascii="Verdana" w:hAnsi="Verdana" w:cstheme="minorHAnsi"/>
          <w:sz w:val="18"/>
          <w:szCs w:val="18"/>
        </w:rPr>
        <w:t xml:space="preserve"> custo/benefício e princípios de contenção de custos.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Controlo de qualidade.</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Princípios de triagem e distribuição de recursos.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Aspetos médico-legais.</w:t>
      </w:r>
    </w:p>
    <w:p w:rsidR="00866DD5" w:rsidRPr="00866DD5" w:rsidRDefault="00866DD5" w:rsidP="00866DD5">
      <w:pPr>
        <w:pStyle w:val="PargrafodaLista"/>
        <w:widowControl w:val="0"/>
        <w:autoSpaceDE w:val="0"/>
        <w:autoSpaceDN w:val="0"/>
        <w:adjustRightInd w:val="0"/>
        <w:spacing w:line="384" w:lineRule="atLeast"/>
        <w:ind w:left="360"/>
        <w:jc w:val="both"/>
        <w:rPr>
          <w:rFonts w:ascii="Verdana" w:hAnsi="Verdana" w:cstheme="minorHAnsi"/>
          <w:sz w:val="18"/>
          <w:szCs w:val="18"/>
        </w:rPr>
      </w:pPr>
    </w:p>
    <w:p w:rsidR="00866DD5" w:rsidRPr="00866DD5" w:rsidRDefault="00866DD5" w:rsidP="00866DD5">
      <w:pPr>
        <w:pStyle w:val="PargrafodaLista"/>
        <w:widowControl w:val="0"/>
        <w:numPr>
          <w:ilvl w:val="0"/>
          <w:numId w:val="25"/>
        </w:numPr>
        <w:autoSpaceDE w:val="0"/>
        <w:autoSpaceDN w:val="0"/>
        <w:adjustRightInd w:val="0"/>
        <w:spacing w:line="360" w:lineRule="auto"/>
        <w:contextualSpacing/>
        <w:jc w:val="both"/>
        <w:rPr>
          <w:rFonts w:ascii="Verdana" w:hAnsi="Verdana" w:cstheme="minorHAnsi"/>
          <w:sz w:val="18"/>
          <w:szCs w:val="18"/>
          <w:u w:val="single"/>
        </w:rPr>
      </w:pPr>
      <w:r w:rsidRPr="00866DD5">
        <w:rPr>
          <w:rFonts w:ascii="Verdana" w:hAnsi="Verdana" w:cstheme="minorHAnsi"/>
          <w:sz w:val="18"/>
          <w:szCs w:val="18"/>
          <w:u w:val="single"/>
        </w:rPr>
        <w:t>Ética</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Guia hospitalar de ética em cuidados intensivos.</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Início e descontinuação de cuidados intensivos/medidas de suporte da vida.</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Cuidados no paciente a morrer.</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Conceito e decisão de atitudes de limitação ou retirada do esforço terapêutico e de decisão de não reanimação (DNR).</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lastRenderedPageBreak/>
        <w:t>Papel dos familiares nas decisões.</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Transmissão das más notícias.</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Direitos dos doentes: direito na recusa do tratamento.</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Problemas éticos relacionados com a investigação.</w:t>
      </w:r>
    </w:p>
    <w:p w:rsidR="00866DD5" w:rsidRPr="00866DD5" w:rsidRDefault="00866DD5" w:rsidP="00866DD5">
      <w:pPr>
        <w:pStyle w:val="PargrafodaLista"/>
        <w:numPr>
          <w:ilvl w:val="1"/>
          <w:numId w:val="25"/>
        </w:numPr>
        <w:tabs>
          <w:tab w:val="left" w:pos="3288"/>
        </w:tabs>
        <w:spacing w:line="360" w:lineRule="auto"/>
        <w:contextualSpacing/>
        <w:jc w:val="both"/>
        <w:rPr>
          <w:rFonts w:ascii="Verdana" w:hAnsi="Verdana" w:cstheme="minorHAnsi"/>
          <w:sz w:val="18"/>
          <w:szCs w:val="18"/>
        </w:rPr>
      </w:pPr>
      <w:r w:rsidRPr="00866DD5">
        <w:rPr>
          <w:rFonts w:ascii="Verdana" w:hAnsi="Verdana" w:cstheme="minorHAnsi"/>
          <w:sz w:val="18"/>
          <w:szCs w:val="18"/>
        </w:rPr>
        <w:t>Aspetos psicossociais.</w:t>
      </w:r>
    </w:p>
    <w:p w:rsidR="00866DD5" w:rsidRPr="00866DD5" w:rsidRDefault="00866DD5" w:rsidP="00866DD5">
      <w:pPr>
        <w:widowControl w:val="0"/>
        <w:autoSpaceDE w:val="0"/>
        <w:autoSpaceDN w:val="0"/>
        <w:adjustRightInd w:val="0"/>
        <w:spacing w:line="379" w:lineRule="atLeast"/>
        <w:ind w:hanging="715"/>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76" w:lineRule="atLeast"/>
        <w:jc w:val="both"/>
        <w:rPr>
          <w:rFonts w:ascii="Verdana" w:hAnsi="Verdana" w:cstheme="minorHAnsi"/>
          <w:b/>
          <w:sz w:val="18"/>
          <w:szCs w:val="18"/>
          <w:u w:val="single"/>
        </w:rPr>
      </w:pPr>
      <w:r w:rsidRPr="00866DD5">
        <w:rPr>
          <w:rFonts w:ascii="Verdana" w:hAnsi="Verdana" w:cstheme="minorHAnsi"/>
          <w:b/>
          <w:sz w:val="18"/>
          <w:szCs w:val="18"/>
          <w:u w:val="single"/>
        </w:rPr>
        <w:t>Atitudes e competências técnicas</w:t>
      </w:r>
    </w:p>
    <w:p w:rsidR="00866DD5" w:rsidRPr="00866DD5" w:rsidRDefault="00866DD5" w:rsidP="00866DD5">
      <w:pPr>
        <w:widowControl w:val="0"/>
        <w:autoSpaceDE w:val="0"/>
        <w:autoSpaceDN w:val="0"/>
        <w:adjustRightInd w:val="0"/>
        <w:spacing w:line="268" w:lineRule="atLeast"/>
        <w:jc w:val="both"/>
        <w:rPr>
          <w:rFonts w:ascii="Verdana" w:hAnsi="Verdana" w:cstheme="minorHAnsi"/>
          <w:sz w:val="18"/>
          <w:szCs w:val="18"/>
          <w:u w:val="single"/>
        </w:rPr>
      </w:pPr>
    </w:p>
    <w:p w:rsidR="00866DD5" w:rsidRPr="00866DD5" w:rsidRDefault="00866DD5" w:rsidP="00866DD5">
      <w:pPr>
        <w:widowControl w:val="0"/>
        <w:autoSpaceDE w:val="0"/>
        <w:autoSpaceDN w:val="0"/>
        <w:adjustRightInd w:val="0"/>
        <w:spacing w:line="384" w:lineRule="atLeast"/>
        <w:jc w:val="both"/>
        <w:rPr>
          <w:rFonts w:ascii="Verdana" w:hAnsi="Verdana" w:cstheme="minorHAnsi"/>
          <w:sz w:val="18"/>
          <w:szCs w:val="18"/>
        </w:rPr>
      </w:pPr>
      <w:r w:rsidRPr="00866DD5">
        <w:rPr>
          <w:rFonts w:ascii="Verdana" w:hAnsi="Verdana" w:cstheme="minorHAnsi"/>
          <w:sz w:val="18"/>
          <w:szCs w:val="18"/>
        </w:rPr>
        <w:t xml:space="preserve">O candidato deverá desenvolver as suas capacidades na interpretação dos elementos do exame clínico, monitorização e investigação laboratorial, assim como obter </w:t>
      </w:r>
      <w:proofErr w:type="gramStart"/>
      <w:r w:rsidRPr="00866DD5">
        <w:rPr>
          <w:rFonts w:ascii="Verdana" w:hAnsi="Verdana" w:cstheme="minorHAnsi"/>
          <w:sz w:val="18"/>
          <w:szCs w:val="18"/>
        </w:rPr>
        <w:t>treino</w:t>
      </w:r>
      <w:proofErr w:type="gramEnd"/>
      <w:r w:rsidRPr="00866DD5">
        <w:rPr>
          <w:rFonts w:ascii="Verdana" w:hAnsi="Verdana" w:cstheme="minorHAnsi"/>
          <w:sz w:val="18"/>
          <w:szCs w:val="18"/>
        </w:rPr>
        <w:t xml:space="preserve"> nas indicações e contraindicações dos procedimentos de diagnóstico e terapêutica, reconhecendo as suas complicações e seu tratamento.</w:t>
      </w:r>
    </w:p>
    <w:p w:rsidR="00866DD5" w:rsidRPr="00866DD5" w:rsidRDefault="00866DD5" w:rsidP="00866DD5">
      <w:pPr>
        <w:widowControl w:val="0"/>
        <w:autoSpaceDE w:val="0"/>
        <w:autoSpaceDN w:val="0"/>
        <w:adjustRightInd w:val="0"/>
        <w:spacing w:line="384"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Respiratório</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da radiografia do tórax.</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das culturas de secreções e de lavado bronco-alveolar.</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Utilização da terapêutica inalatória e intravenosa.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Manutenção da </w:t>
      </w:r>
      <w:proofErr w:type="spellStart"/>
      <w:r w:rsidRPr="00866DD5">
        <w:rPr>
          <w:rFonts w:ascii="Verdana" w:hAnsi="Verdana" w:cstheme="minorHAnsi"/>
          <w:sz w:val="18"/>
          <w:szCs w:val="18"/>
        </w:rPr>
        <w:t>patência</w:t>
      </w:r>
      <w:proofErr w:type="spellEnd"/>
      <w:r w:rsidRPr="00866DD5">
        <w:rPr>
          <w:rFonts w:ascii="Verdana" w:hAnsi="Verdana" w:cstheme="minorHAnsi"/>
          <w:sz w:val="18"/>
          <w:szCs w:val="18"/>
        </w:rPr>
        <w:t xml:space="preserve"> da via aérea.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Utilização de adjuvantes da via aérea, incluindo máscara laríngea.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Ventilação com máscara e insuflador.</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Intubação (oral e </w:t>
      </w:r>
      <w:proofErr w:type="spellStart"/>
      <w:r w:rsidRPr="00866DD5">
        <w:rPr>
          <w:rFonts w:ascii="Verdana" w:hAnsi="Verdana" w:cstheme="minorHAnsi"/>
          <w:sz w:val="18"/>
          <w:szCs w:val="18"/>
        </w:rPr>
        <w:t>nasotraqueal</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Oxigénioterapia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Uso de óxido nítrico.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Ventilação mecânica.</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Regulação dos diversos ventiladores e modos de ventilação (pressão e volume).</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Uso de PEEP e modos de desmame do ventilador (ventilação </w:t>
      </w:r>
      <w:proofErr w:type="spellStart"/>
      <w:r w:rsidRPr="00866DD5">
        <w:rPr>
          <w:rFonts w:ascii="Verdana" w:hAnsi="Verdana" w:cstheme="minorHAnsi"/>
          <w:sz w:val="18"/>
          <w:szCs w:val="18"/>
        </w:rPr>
        <w:t>mandatória</w:t>
      </w:r>
      <w:proofErr w:type="spellEnd"/>
      <w:r w:rsidRPr="00866DD5">
        <w:rPr>
          <w:rFonts w:ascii="Verdana" w:hAnsi="Verdana" w:cstheme="minorHAnsi"/>
          <w:sz w:val="18"/>
          <w:szCs w:val="18"/>
        </w:rPr>
        <w:t xml:space="preserve"> intermitente, pressão positiva contínua nas vias aéreas – CPAP, ventilação com pressão de suporte).</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Ventilação de alta frequência oscilatória (VAFO).</w:t>
      </w:r>
    </w:p>
    <w:p w:rsidR="00866DD5" w:rsidRPr="00866DD5" w:rsidRDefault="00866DD5" w:rsidP="00866DD5">
      <w:pPr>
        <w:pStyle w:val="PargrafodaLista"/>
        <w:widowControl w:val="0"/>
        <w:numPr>
          <w:ilvl w:val="2"/>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Ventilação não invasiva.</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 xml:space="preserve">Técnica de aspiração das vias aéreas e cuidados com o </w:t>
      </w:r>
      <w:proofErr w:type="spellStart"/>
      <w:r w:rsidRPr="00866DD5">
        <w:rPr>
          <w:rFonts w:ascii="Verdana" w:hAnsi="Verdana" w:cstheme="minorHAnsi"/>
          <w:sz w:val="18"/>
          <w:szCs w:val="18"/>
        </w:rPr>
        <w:t>traqueostomizado</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 xml:space="preserve">Monitorização não invasiva (oximetria por </w:t>
      </w:r>
      <w:proofErr w:type="spellStart"/>
      <w:r w:rsidRPr="00866DD5">
        <w:rPr>
          <w:rFonts w:ascii="Verdana" w:hAnsi="Verdana" w:cstheme="minorHAnsi"/>
          <w:sz w:val="18"/>
          <w:szCs w:val="18"/>
        </w:rPr>
        <w:t>pulsioximetria</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capnografia</w:t>
      </w:r>
      <w:proofErr w:type="spellEnd"/>
      <w:r w:rsidRPr="00866DD5">
        <w:rPr>
          <w:rFonts w:ascii="Verdana" w:hAnsi="Verdana" w:cstheme="minorHAnsi"/>
          <w:sz w:val="18"/>
          <w:szCs w:val="18"/>
        </w:rPr>
        <w:t xml:space="preserve">, CO2 </w:t>
      </w:r>
      <w:proofErr w:type="spellStart"/>
      <w:r w:rsidRPr="00866DD5">
        <w:rPr>
          <w:rFonts w:ascii="Verdana" w:hAnsi="Verdana" w:cstheme="minorHAnsi"/>
          <w:sz w:val="18"/>
          <w:szCs w:val="18"/>
        </w:rPr>
        <w:t>tc</w:t>
      </w:r>
      <w:proofErr w:type="spellEnd"/>
      <w:r w:rsidRPr="00866DD5">
        <w:rPr>
          <w:rFonts w:ascii="Verdana" w:hAnsi="Verdana" w:cstheme="minorHAnsi"/>
          <w:sz w:val="18"/>
          <w:szCs w:val="18"/>
        </w:rPr>
        <w:t>) e das pressões nas vias aéreas e outras variáveis respiratórias.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Interpretação dos gases sanguíneos e avaliação das trocas gasosas pulmonares.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lastRenderedPageBreak/>
        <w:t>Toracocentese.</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Colocação de drenos torácicos e sistemas de drenagem subaquática.</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lang w:val="en-US"/>
        </w:rPr>
      </w:pPr>
      <w:r w:rsidRPr="00866DD5">
        <w:rPr>
          <w:rFonts w:ascii="Verdana" w:hAnsi="Verdana" w:cstheme="minorHAnsi"/>
          <w:sz w:val="18"/>
          <w:szCs w:val="18"/>
          <w:lang w:val="en-US"/>
        </w:rPr>
        <w:t xml:space="preserve">Cough Assist, VEST e </w:t>
      </w:r>
      <w:proofErr w:type="spellStart"/>
      <w:r w:rsidRPr="00866DD5">
        <w:rPr>
          <w:rFonts w:ascii="Verdana" w:hAnsi="Verdana" w:cstheme="minorHAnsi"/>
          <w:sz w:val="18"/>
          <w:szCs w:val="18"/>
          <w:lang w:val="en-US"/>
        </w:rPr>
        <w:t>Percusion</w:t>
      </w:r>
      <w:proofErr w:type="spellEnd"/>
      <w:r w:rsidRPr="00866DD5">
        <w:rPr>
          <w:rFonts w:ascii="Verdana" w:hAnsi="Verdana" w:cstheme="minorHAnsi"/>
          <w:sz w:val="18"/>
          <w:szCs w:val="18"/>
          <w:lang w:val="en-US"/>
        </w:rPr>
        <w:t xml:space="preserve"> Air.</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lang w:val="en-GB"/>
        </w:rPr>
      </w:pP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Cricotirotomia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 xml:space="preserve">Cateterização </w:t>
      </w:r>
      <w:proofErr w:type="spellStart"/>
      <w:r w:rsidRPr="00866DD5">
        <w:rPr>
          <w:rFonts w:ascii="Verdana" w:hAnsi="Verdana" w:cstheme="minorHAnsi"/>
          <w:sz w:val="18"/>
          <w:szCs w:val="18"/>
        </w:rPr>
        <w:t>trans-traqueal</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Outras formas de ventilação (alta frequência, ventilação líquida).</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Avaliação da mecânica respiratória.</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 xml:space="preserve">Utilização de </w:t>
      </w:r>
      <w:proofErr w:type="spellStart"/>
      <w:r w:rsidRPr="00866DD5">
        <w:rPr>
          <w:rFonts w:ascii="Verdana" w:hAnsi="Verdana" w:cstheme="minorHAnsi"/>
          <w:sz w:val="18"/>
          <w:szCs w:val="18"/>
        </w:rPr>
        <w:t>laringo</w:t>
      </w:r>
      <w:r w:rsidRPr="00866DD5">
        <w:rPr>
          <w:rFonts w:ascii="Verdana" w:hAnsi="Verdana" w:cstheme="minorHAnsi"/>
          <w:sz w:val="18"/>
          <w:szCs w:val="18"/>
        </w:rPr>
        <w:softHyphen/>
        <w:t>-traqueo-broncofibroscopia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Style w:val="st1"/>
          <w:rFonts w:ascii="Verdana" w:hAnsi="Verdana" w:cstheme="minorHAnsi"/>
          <w:sz w:val="18"/>
          <w:szCs w:val="18"/>
          <w:lang w:val="en-US"/>
        </w:rPr>
      </w:pPr>
      <w:proofErr w:type="spellStart"/>
      <w:r w:rsidRPr="00866DD5">
        <w:rPr>
          <w:rStyle w:val="st1"/>
          <w:rFonts w:ascii="Verdana" w:hAnsi="Verdana" w:cs="Arial"/>
          <w:bCs/>
          <w:sz w:val="18"/>
          <w:szCs w:val="18"/>
          <w:lang w:val="en-US"/>
        </w:rPr>
        <w:t>Neurally</w:t>
      </w:r>
      <w:proofErr w:type="spellEnd"/>
      <w:r w:rsidRPr="00866DD5">
        <w:rPr>
          <w:rStyle w:val="st1"/>
          <w:rFonts w:ascii="Verdana" w:hAnsi="Verdana" w:cs="Arial"/>
          <w:sz w:val="18"/>
          <w:szCs w:val="18"/>
          <w:lang w:val="en-US"/>
        </w:rPr>
        <w:t xml:space="preserve"> Adjusted </w:t>
      </w:r>
      <w:proofErr w:type="spellStart"/>
      <w:r w:rsidRPr="00866DD5">
        <w:rPr>
          <w:rStyle w:val="st1"/>
          <w:rFonts w:ascii="Verdana" w:hAnsi="Verdana" w:cs="Arial"/>
          <w:sz w:val="18"/>
          <w:szCs w:val="18"/>
          <w:lang w:val="en-US"/>
        </w:rPr>
        <w:t>Ventilatory</w:t>
      </w:r>
      <w:proofErr w:type="spellEnd"/>
      <w:r w:rsidRPr="00866DD5">
        <w:rPr>
          <w:rStyle w:val="st1"/>
          <w:rFonts w:ascii="Verdana" w:hAnsi="Verdana" w:cs="Arial"/>
          <w:sz w:val="18"/>
          <w:szCs w:val="18"/>
          <w:lang w:val="en-US"/>
        </w:rPr>
        <w:t xml:space="preserve"> Assist (NAVA).</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lang w:val="en-US"/>
        </w:rPr>
        <w:t xml:space="preserve"> </w:t>
      </w:r>
      <w:r w:rsidRPr="00866DD5">
        <w:rPr>
          <w:rFonts w:ascii="Verdana" w:hAnsi="Verdana" w:cstheme="minorHAnsi"/>
          <w:sz w:val="18"/>
          <w:szCs w:val="18"/>
        </w:rPr>
        <w:t xml:space="preserve">Impedância </w:t>
      </w:r>
      <w:proofErr w:type="spellStart"/>
      <w:r w:rsidRPr="00866DD5">
        <w:rPr>
          <w:rFonts w:ascii="Verdana" w:hAnsi="Verdana" w:cstheme="minorHAnsi"/>
          <w:sz w:val="18"/>
          <w:szCs w:val="18"/>
        </w:rPr>
        <w:t>trans-torácica</w:t>
      </w:r>
      <w:proofErr w:type="spellEnd"/>
      <w:r w:rsidRPr="00866DD5">
        <w:rPr>
          <w:rFonts w:ascii="Verdana" w:hAnsi="Verdana" w:cstheme="minorHAnsi"/>
          <w:sz w:val="18"/>
          <w:szCs w:val="18"/>
        </w:rPr>
        <w:t>.</w:t>
      </w:r>
    </w:p>
    <w:p w:rsidR="00866DD5" w:rsidRPr="00866DD5" w:rsidRDefault="00866DD5" w:rsidP="00866DD5">
      <w:pPr>
        <w:widowControl w:val="0"/>
        <w:autoSpaceDE w:val="0"/>
        <w:autoSpaceDN w:val="0"/>
        <w:adjustRightInd w:val="0"/>
        <w:spacing w:line="384"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Cardiovascular</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Reanimação cardiopulmonar básica e avançada.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Uso de fármacos vasoativos, inotrópicos e antiarrítmicos.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do eletrocardiograma.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Punções arteriais e venosas, inserção de linhas de monitorização e colheitas (arteriais e venosas centrais).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Realização de </w:t>
      </w:r>
      <w:proofErr w:type="spellStart"/>
      <w:r w:rsidRPr="00866DD5">
        <w:rPr>
          <w:rFonts w:ascii="Verdana" w:hAnsi="Verdana" w:cstheme="minorHAnsi"/>
          <w:sz w:val="18"/>
          <w:szCs w:val="18"/>
        </w:rPr>
        <w:t>pericardiocentese</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Cardioversão, desfibrilhação e </w:t>
      </w:r>
      <w:proofErr w:type="gramStart"/>
      <w:r w:rsidRPr="00866DD5">
        <w:rPr>
          <w:rFonts w:ascii="Verdana" w:hAnsi="Verdana" w:cstheme="minorHAnsi"/>
          <w:sz w:val="18"/>
          <w:szCs w:val="18"/>
        </w:rPr>
        <w:t>pacemaker</w:t>
      </w:r>
      <w:proofErr w:type="gramEnd"/>
      <w:r w:rsidRPr="00866DD5">
        <w:rPr>
          <w:rFonts w:ascii="Verdana" w:hAnsi="Verdana" w:cstheme="minorHAnsi"/>
          <w:sz w:val="18"/>
          <w:szCs w:val="18"/>
        </w:rPr>
        <w:t xml:space="preserve"> externo.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Monitorização hemodinâmica.</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 xml:space="preserve">Utilização básica do </w:t>
      </w:r>
      <w:proofErr w:type="spellStart"/>
      <w:r w:rsidRPr="00866DD5">
        <w:rPr>
          <w:rFonts w:ascii="Verdana" w:hAnsi="Verdana" w:cstheme="minorHAnsi"/>
          <w:sz w:val="18"/>
          <w:szCs w:val="18"/>
        </w:rPr>
        <w:t>eco-doppler</w:t>
      </w:r>
      <w:proofErr w:type="spellEnd"/>
      <w:r w:rsidRPr="00866DD5">
        <w:rPr>
          <w:rFonts w:ascii="Verdana" w:hAnsi="Verdana" w:cstheme="minorHAnsi"/>
          <w:sz w:val="18"/>
          <w:szCs w:val="18"/>
        </w:rPr>
        <w:t xml:space="preserve"> </w:t>
      </w:r>
      <w:proofErr w:type="spellStart"/>
      <w:r w:rsidRPr="00866DD5">
        <w:rPr>
          <w:rFonts w:ascii="Verdana" w:hAnsi="Verdana" w:cstheme="minorHAnsi"/>
          <w:sz w:val="18"/>
          <w:szCs w:val="18"/>
        </w:rPr>
        <w:t>trans-torácico</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Medição e interpretação das variáveis hemodinâmicas diretas e calculadas.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Medição contínua da SvO2.</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Oxigenação extracorporal por membrana (ECMO).</w:t>
      </w:r>
    </w:p>
    <w:p w:rsidR="00866DD5" w:rsidRPr="00866DD5" w:rsidRDefault="00866DD5" w:rsidP="00866DD5">
      <w:pPr>
        <w:widowControl w:val="0"/>
        <w:autoSpaceDE w:val="0"/>
        <w:autoSpaceDN w:val="0"/>
        <w:adjustRightInd w:val="0"/>
        <w:spacing w:line="384"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Neurológico</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Exame neurológico e avaliação do coma.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Monitorização da pressão intracraniana.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básica da tomografia axial cerebral.</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lastRenderedPageBreak/>
        <w:t xml:space="preserve">Utilização de </w:t>
      </w:r>
      <w:proofErr w:type="spellStart"/>
      <w:r w:rsidRPr="00866DD5">
        <w:rPr>
          <w:rFonts w:ascii="Verdana" w:hAnsi="Verdana" w:cstheme="minorHAnsi"/>
          <w:sz w:val="18"/>
          <w:szCs w:val="18"/>
        </w:rPr>
        <w:t>ventriculostomia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Método de diagnóstico e legislação de morte cerebral.</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proofErr w:type="spellStart"/>
      <w:r w:rsidRPr="00866DD5">
        <w:rPr>
          <w:rStyle w:val="st1"/>
          <w:rFonts w:ascii="Verdana" w:hAnsi="Verdana" w:cs="Arial"/>
          <w:bCs/>
          <w:sz w:val="18"/>
          <w:szCs w:val="18"/>
        </w:rPr>
        <w:t>Bispectral</w:t>
      </w:r>
      <w:proofErr w:type="spellEnd"/>
      <w:r w:rsidRPr="00866DD5">
        <w:rPr>
          <w:rStyle w:val="st1"/>
          <w:rFonts w:ascii="Verdana" w:hAnsi="Verdana" w:cs="Arial"/>
          <w:bCs/>
          <w:sz w:val="18"/>
          <w:szCs w:val="18"/>
        </w:rPr>
        <w:t xml:space="preserve"> </w:t>
      </w:r>
      <w:proofErr w:type="spellStart"/>
      <w:r w:rsidRPr="00866DD5">
        <w:rPr>
          <w:rStyle w:val="st1"/>
          <w:rFonts w:ascii="Verdana" w:hAnsi="Verdana" w:cs="Arial"/>
          <w:bCs/>
          <w:sz w:val="18"/>
          <w:szCs w:val="18"/>
        </w:rPr>
        <w:t>index</w:t>
      </w:r>
      <w:proofErr w:type="spellEnd"/>
      <w:r w:rsidRPr="00866DD5">
        <w:rPr>
          <w:rStyle w:val="st1"/>
          <w:rFonts w:ascii="Verdana" w:hAnsi="Verdana" w:cs="Arial"/>
          <w:sz w:val="18"/>
          <w:szCs w:val="18"/>
        </w:rPr>
        <w:t xml:space="preserve"> (BIS).</w:t>
      </w:r>
    </w:p>
    <w:p w:rsidR="00866DD5" w:rsidRPr="00866DD5" w:rsidRDefault="00866DD5" w:rsidP="00866DD5">
      <w:pPr>
        <w:pStyle w:val="PargrafodaLista"/>
        <w:widowControl w:val="0"/>
        <w:numPr>
          <w:ilvl w:val="1"/>
          <w:numId w:val="25"/>
        </w:numPr>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Oximetria cerebral.</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Monitorização com eletroencefalograma.</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Medição da Sj02.</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Doppler cerebral.</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Interpretação básica de ressonância magnética nuclear cerebral.</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Hipotermia terapêutica.</w:t>
      </w:r>
    </w:p>
    <w:p w:rsidR="00866DD5" w:rsidRPr="00B24641" w:rsidRDefault="00866DD5" w:rsidP="00B24641">
      <w:pPr>
        <w:pStyle w:val="PargrafodaLista"/>
        <w:widowControl w:val="0"/>
        <w:numPr>
          <w:ilvl w:val="1"/>
          <w:numId w:val="25"/>
        </w:numPr>
        <w:tabs>
          <w:tab w:val="left" w:pos="700"/>
        </w:tabs>
        <w:autoSpaceDE w:val="0"/>
        <w:autoSpaceDN w:val="0"/>
        <w:adjustRightInd w:val="0"/>
        <w:spacing w:after="300" w:line="398" w:lineRule="atLeast"/>
        <w:contextualSpacing/>
        <w:jc w:val="both"/>
        <w:rPr>
          <w:rStyle w:val="ft"/>
          <w:rFonts w:ascii="Verdana" w:hAnsi="Verdana" w:cstheme="minorHAnsi"/>
          <w:sz w:val="18"/>
          <w:szCs w:val="18"/>
          <w:u w:val="single"/>
        </w:rPr>
      </w:pPr>
      <w:r w:rsidRPr="00866DD5">
        <w:rPr>
          <w:rFonts w:ascii="Verdana" w:hAnsi="Verdana" w:cstheme="minorHAnsi"/>
          <w:sz w:val="18"/>
          <w:szCs w:val="18"/>
        </w:rPr>
        <w:t>Monitorização do bloqueio neuromuscular (</w:t>
      </w:r>
      <w:proofErr w:type="spellStart"/>
      <w:r w:rsidRPr="00866DD5">
        <w:rPr>
          <w:rStyle w:val="ft"/>
          <w:rFonts w:ascii="Verdana" w:hAnsi="Verdana" w:cs="Arial"/>
          <w:sz w:val="18"/>
          <w:szCs w:val="18"/>
        </w:rPr>
        <w:t>Train-</w:t>
      </w:r>
      <w:r w:rsidRPr="00866DD5">
        <w:rPr>
          <w:rStyle w:val="ft"/>
          <w:rFonts w:ascii="Verdana" w:hAnsi="Verdana" w:cs="Arial"/>
          <w:bCs/>
          <w:sz w:val="18"/>
          <w:szCs w:val="18"/>
        </w:rPr>
        <w:t>of</w:t>
      </w:r>
      <w:r w:rsidRPr="00866DD5">
        <w:rPr>
          <w:rStyle w:val="ft"/>
          <w:rFonts w:ascii="Verdana" w:hAnsi="Verdana" w:cs="Arial"/>
          <w:sz w:val="18"/>
          <w:szCs w:val="18"/>
        </w:rPr>
        <w:t>-four</w:t>
      </w:r>
      <w:proofErr w:type="spellEnd"/>
      <w:r w:rsidRPr="00866DD5">
        <w:rPr>
          <w:rStyle w:val="ft"/>
          <w:rFonts w:ascii="Verdana" w:hAnsi="Verdana" w:cs="Arial"/>
          <w:sz w:val="18"/>
          <w:szCs w:val="18"/>
        </w:rPr>
        <w:t xml:space="preserve"> -</w:t>
      </w:r>
      <w:r w:rsidRPr="00866DD5">
        <w:rPr>
          <w:rStyle w:val="ft"/>
          <w:rFonts w:ascii="Verdana" w:hAnsi="Verdana" w:cs="Arial"/>
          <w:bCs/>
          <w:sz w:val="18"/>
          <w:szCs w:val="18"/>
        </w:rPr>
        <w:t>TOF</w:t>
      </w:r>
      <w:r w:rsidRPr="00866DD5">
        <w:rPr>
          <w:rStyle w:val="ft"/>
          <w:rFonts w:ascii="Verdana" w:hAnsi="Verdana" w:cs="Arial"/>
          <w:sz w:val="18"/>
          <w:szCs w:val="18"/>
        </w:rPr>
        <w:t>).</w:t>
      </w:r>
    </w:p>
    <w:p w:rsidR="00B24641" w:rsidRPr="00B24641" w:rsidRDefault="00B24641" w:rsidP="00B24641">
      <w:pPr>
        <w:pStyle w:val="PargrafodaLista"/>
        <w:widowControl w:val="0"/>
        <w:tabs>
          <w:tab w:val="left" w:pos="700"/>
        </w:tabs>
        <w:autoSpaceDE w:val="0"/>
        <w:autoSpaceDN w:val="0"/>
        <w:adjustRightInd w:val="0"/>
        <w:spacing w:after="300" w:line="398" w:lineRule="atLeast"/>
        <w:ind w:left="1080"/>
        <w:contextualSpacing/>
        <w:jc w:val="both"/>
        <w:rPr>
          <w:rStyle w:val="ft"/>
          <w:rFonts w:ascii="Verdana" w:hAnsi="Verdana" w:cstheme="minorHAnsi"/>
          <w:sz w:val="18"/>
          <w:szCs w:val="18"/>
          <w:u w:val="single"/>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Renal</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Implementação de </w:t>
      </w:r>
      <w:proofErr w:type="spellStart"/>
      <w:r w:rsidRPr="00866DD5">
        <w:rPr>
          <w:rFonts w:ascii="Verdana" w:hAnsi="Verdana" w:cstheme="minorHAnsi"/>
          <w:sz w:val="18"/>
          <w:szCs w:val="18"/>
        </w:rPr>
        <w:t>fluidoterapia</w:t>
      </w:r>
      <w:proofErr w:type="spellEnd"/>
      <w:r w:rsidRPr="00866DD5">
        <w:rPr>
          <w:rFonts w:ascii="Verdana" w:hAnsi="Verdana" w:cstheme="minorHAnsi"/>
          <w:sz w:val="18"/>
          <w:szCs w:val="18"/>
        </w:rPr>
        <w:t xml:space="preserve"> e correção das alterações do meio </w:t>
      </w:r>
      <w:proofErr w:type="gramStart"/>
      <w:r w:rsidRPr="00866DD5">
        <w:rPr>
          <w:rFonts w:ascii="Verdana" w:hAnsi="Verdana" w:cstheme="minorHAnsi"/>
          <w:sz w:val="18"/>
          <w:szCs w:val="18"/>
        </w:rPr>
        <w:t>interno</w:t>
      </w:r>
      <w:proofErr w:type="gram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98" w:lineRule="atLeast"/>
        <w:contextualSpacing/>
        <w:jc w:val="both"/>
        <w:rPr>
          <w:rFonts w:ascii="Verdana" w:hAnsi="Verdana" w:cstheme="minorHAnsi"/>
          <w:sz w:val="18"/>
          <w:szCs w:val="18"/>
        </w:rPr>
      </w:pPr>
      <w:r w:rsidRPr="00866DD5">
        <w:rPr>
          <w:rFonts w:ascii="Verdana" w:hAnsi="Verdana" w:cstheme="minorHAnsi"/>
          <w:sz w:val="18"/>
          <w:szCs w:val="18"/>
        </w:rPr>
        <w:t xml:space="preserve">Uso de técnicas de substituição renal </w:t>
      </w:r>
      <w:proofErr w:type="gramStart"/>
      <w:r w:rsidRPr="00866DD5">
        <w:rPr>
          <w:rFonts w:ascii="Verdana" w:hAnsi="Verdana" w:cstheme="minorHAnsi"/>
          <w:sz w:val="18"/>
          <w:szCs w:val="18"/>
        </w:rPr>
        <w:t>continuas</w:t>
      </w:r>
      <w:proofErr w:type="gramEnd"/>
      <w:r w:rsidRPr="00866DD5">
        <w:rPr>
          <w:rFonts w:ascii="Verdana" w:hAnsi="Verdana" w:cstheme="minorHAnsi"/>
          <w:sz w:val="18"/>
          <w:szCs w:val="18"/>
        </w:rPr>
        <w:t xml:space="preserve"> ou intermitentes (</w:t>
      </w:r>
      <w:proofErr w:type="spellStart"/>
      <w:r w:rsidRPr="00866DD5">
        <w:rPr>
          <w:rFonts w:ascii="Verdana" w:hAnsi="Verdana" w:cstheme="minorHAnsi"/>
          <w:sz w:val="18"/>
          <w:szCs w:val="18"/>
        </w:rPr>
        <w:t>hemodiafiltração</w:t>
      </w:r>
      <w:proofErr w:type="spellEnd"/>
      <w:r w:rsidRPr="00866DD5">
        <w:rPr>
          <w:rFonts w:ascii="Verdana" w:hAnsi="Verdana" w:cstheme="minorHAnsi"/>
          <w:sz w:val="18"/>
          <w:szCs w:val="18"/>
        </w:rPr>
        <w:t xml:space="preserve"> e diálise peritoneal aguda).</w:t>
      </w:r>
    </w:p>
    <w:p w:rsidR="00866DD5" w:rsidRPr="00866DD5" w:rsidRDefault="00866DD5" w:rsidP="00866DD5">
      <w:pPr>
        <w:pStyle w:val="PargrafodaLista"/>
        <w:widowControl w:val="0"/>
        <w:autoSpaceDE w:val="0"/>
        <w:autoSpaceDN w:val="0"/>
        <w:adjustRightInd w:val="0"/>
        <w:spacing w:line="379" w:lineRule="atLeast"/>
        <w:ind w:left="1080"/>
        <w:jc w:val="both"/>
        <w:rPr>
          <w:rFonts w:ascii="Verdana" w:hAnsi="Verdana" w:cstheme="minorHAnsi"/>
          <w:sz w:val="18"/>
          <w:szCs w:val="18"/>
          <w:u w:val="single"/>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Metabólico e endócrino</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Avaliação e monitorização do suporte nutricional.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Utilização da alimentação </w:t>
      </w:r>
      <w:proofErr w:type="spellStart"/>
      <w:r w:rsidRPr="00866DD5">
        <w:rPr>
          <w:rFonts w:ascii="Verdana" w:hAnsi="Verdana" w:cstheme="minorHAnsi"/>
          <w:sz w:val="18"/>
          <w:szCs w:val="18"/>
        </w:rPr>
        <w:t>enteral</w:t>
      </w:r>
      <w:proofErr w:type="spellEnd"/>
      <w:r w:rsidRPr="00866DD5">
        <w:rPr>
          <w:rFonts w:ascii="Verdana" w:hAnsi="Verdana" w:cstheme="minorHAnsi"/>
          <w:sz w:val="18"/>
          <w:szCs w:val="18"/>
        </w:rPr>
        <w:t xml:space="preserve"> contínua e parenteral total ou parcial.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Manutenção da </w:t>
      </w:r>
      <w:proofErr w:type="spellStart"/>
      <w:r w:rsidRPr="00866DD5">
        <w:rPr>
          <w:rFonts w:ascii="Verdana" w:hAnsi="Verdana" w:cstheme="minorHAnsi"/>
          <w:sz w:val="18"/>
          <w:szCs w:val="18"/>
        </w:rPr>
        <w:t>homeostase</w:t>
      </w:r>
      <w:proofErr w:type="spellEnd"/>
      <w:r w:rsidRPr="00866DD5">
        <w:rPr>
          <w:rFonts w:ascii="Verdana" w:hAnsi="Verdana" w:cstheme="minorHAnsi"/>
          <w:sz w:val="18"/>
          <w:szCs w:val="18"/>
        </w:rPr>
        <w:t xml:space="preserve"> da temperatura.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Identificação, orientação e tratamento das doenças metabólicas e endócrinas mais frequentes.</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Utilização de calorimetria indireta.</w:t>
      </w:r>
    </w:p>
    <w:p w:rsidR="00866DD5" w:rsidRPr="00866DD5" w:rsidRDefault="00866DD5" w:rsidP="00866DD5">
      <w:pPr>
        <w:pStyle w:val="PargrafodaLista"/>
        <w:widowControl w:val="0"/>
        <w:autoSpaceDE w:val="0"/>
        <w:autoSpaceDN w:val="0"/>
        <w:adjustRightInd w:val="0"/>
        <w:spacing w:line="379" w:lineRule="atLeast"/>
        <w:ind w:left="1080"/>
        <w:jc w:val="both"/>
        <w:rPr>
          <w:rFonts w:ascii="Verdana" w:hAnsi="Verdana" w:cstheme="minorHAnsi"/>
          <w:sz w:val="18"/>
          <w:szCs w:val="18"/>
          <w:u w:val="single"/>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Gastrointestinal</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Colocação de sonda gástrica ou </w:t>
      </w:r>
      <w:proofErr w:type="spellStart"/>
      <w:r w:rsidRPr="00866DD5">
        <w:rPr>
          <w:rFonts w:ascii="Verdana" w:hAnsi="Verdana" w:cstheme="minorHAnsi"/>
          <w:sz w:val="18"/>
          <w:szCs w:val="18"/>
        </w:rPr>
        <w:t>trans-piIórica</w:t>
      </w:r>
      <w:proofErr w:type="spellEnd"/>
      <w:r w:rsidRPr="00866DD5">
        <w:rPr>
          <w:rFonts w:ascii="Verdana" w:hAnsi="Verdana" w:cstheme="minorHAnsi"/>
          <w:sz w:val="18"/>
          <w:szCs w:val="18"/>
        </w:rPr>
        <w:t>.</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Monitorização da pressão intra-abdominal.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Paracentese.</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lastRenderedPageBreak/>
        <w:t xml:space="preserve">Implementação de profilaxia de úlceras de </w:t>
      </w:r>
      <w:proofErr w:type="gramStart"/>
      <w:r w:rsidRPr="00866DD5">
        <w:rPr>
          <w:rFonts w:ascii="Verdana" w:hAnsi="Verdana" w:cstheme="minorHAnsi"/>
          <w:sz w:val="18"/>
          <w:szCs w:val="18"/>
        </w:rPr>
        <w:t>stress</w:t>
      </w:r>
      <w:proofErr w:type="gramEnd"/>
      <w:r w:rsidRPr="00866DD5">
        <w:rPr>
          <w:rFonts w:ascii="Verdana" w:hAnsi="Verdana" w:cstheme="minorHAnsi"/>
          <w:sz w:val="18"/>
          <w:szCs w:val="18"/>
        </w:rPr>
        <w:t>.</w:t>
      </w:r>
    </w:p>
    <w:p w:rsidR="00866DD5" w:rsidRPr="00866DD5" w:rsidRDefault="00866DD5" w:rsidP="00866DD5">
      <w:pPr>
        <w:widowControl w:val="0"/>
        <w:autoSpaceDE w:val="0"/>
        <w:autoSpaceDN w:val="0"/>
        <w:adjustRightInd w:val="0"/>
        <w:spacing w:line="379" w:lineRule="atLeast"/>
        <w:ind w:left="720"/>
        <w:jc w:val="both"/>
        <w:rPr>
          <w:rFonts w:ascii="Verdana" w:hAnsi="Verdana" w:cstheme="minorHAnsi"/>
          <w:sz w:val="18"/>
          <w:szCs w:val="18"/>
          <w:u w:val="single"/>
        </w:rPr>
      </w:pPr>
    </w:p>
    <w:p w:rsidR="00866DD5" w:rsidRPr="00866DD5" w:rsidRDefault="00866DD5" w:rsidP="00866DD5">
      <w:pPr>
        <w:widowControl w:val="0"/>
        <w:autoSpaceDE w:val="0"/>
        <w:autoSpaceDN w:val="0"/>
        <w:adjustRightInd w:val="0"/>
        <w:spacing w:line="379" w:lineRule="atLeast"/>
        <w:ind w:left="720"/>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Colocação de balão de tamponamento esofágico.</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ECO FAST.</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lang w:val="en-US"/>
        </w:rPr>
      </w:pPr>
      <w:r w:rsidRPr="00866DD5">
        <w:rPr>
          <w:rFonts w:ascii="Verdana" w:hAnsi="Verdana" w:cs="Arial"/>
          <w:sz w:val="18"/>
          <w:szCs w:val="18"/>
          <w:lang w:val="en-US"/>
        </w:rPr>
        <w:t xml:space="preserve">Molecular Adsorbent </w:t>
      </w:r>
      <w:proofErr w:type="spellStart"/>
      <w:r w:rsidRPr="00866DD5">
        <w:rPr>
          <w:rFonts w:ascii="Verdana" w:hAnsi="Verdana" w:cs="Arial"/>
          <w:sz w:val="18"/>
          <w:szCs w:val="18"/>
          <w:lang w:val="en-US"/>
        </w:rPr>
        <w:t>Recirculating</w:t>
      </w:r>
      <w:proofErr w:type="spellEnd"/>
      <w:r w:rsidRPr="00866DD5">
        <w:rPr>
          <w:rFonts w:ascii="Verdana" w:hAnsi="Verdana" w:cs="Arial"/>
          <w:sz w:val="18"/>
          <w:szCs w:val="18"/>
          <w:lang w:val="en-US"/>
        </w:rPr>
        <w:t xml:space="preserve"> System (MARS).</w:t>
      </w:r>
    </w:p>
    <w:p w:rsidR="00866DD5" w:rsidRPr="00866DD5" w:rsidRDefault="00866DD5" w:rsidP="00866DD5">
      <w:pPr>
        <w:pStyle w:val="PargrafodaLista"/>
        <w:widowControl w:val="0"/>
        <w:tabs>
          <w:tab w:val="left" w:pos="700"/>
        </w:tabs>
        <w:autoSpaceDE w:val="0"/>
        <w:autoSpaceDN w:val="0"/>
        <w:adjustRightInd w:val="0"/>
        <w:spacing w:line="384" w:lineRule="atLeast"/>
        <w:ind w:left="1080"/>
        <w:jc w:val="both"/>
        <w:rPr>
          <w:rFonts w:ascii="Verdana" w:hAnsi="Verdana" w:cstheme="minorHAnsi"/>
          <w:sz w:val="18"/>
          <w:szCs w:val="18"/>
          <w:lang w:val="en-US"/>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Hematológico</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do perfil da coagulação e correção das suas alterações.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Utilização da terapêutica anticoagulante e fibrinolítica.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Utilização de componentes do sangue e </w:t>
      </w:r>
      <w:proofErr w:type="spellStart"/>
      <w:r w:rsidRPr="00866DD5">
        <w:rPr>
          <w:rFonts w:ascii="Verdana" w:hAnsi="Verdana" w:cstheme="minorHAnsi"/>
          <w:sz w:val="18"/>
          <w:szCs w:val="18"/>
        </w:rPr>
        <w:t>colóides</w:t>
      </w:r>
      <w:proofErr w:type="spellEnd"/>
      <w:r w:rsidRPr="00866DD5">
        <w:rPr>
          <w:rFonts w:ascii="Verdana" w:hAnsi="Verdana" w:cstheme="minorHAnsi"/>
          <w:sz w:val="18"/>
          <w:szCs w:val="18"/>
        </w:rPr>
        <w:t xml:space="preserve"> artificiais.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 xml:space="preserve">Tratamento da transfusão massiva e </w:t>
      </w:r>
      <w:proofErr w:type="spellStart"/>
      <w:r w:rsidRPr="00866DD5">
        <w:rPr>
          <w:rFonts w:ascii="Verdana" w:hAnsi="Verdana" w:cstheme="minorHAnsi"/>
          <w:sz w:val="18"/>
          <w:szCs w:val="18"/>
        </w:rPr>
        <w:t>exsanguineo</w:t>
      </w:r>
      <w:proofErr w:type="spellEnd"/>
      <w:r w:rsidRPr="00866DD5">
        <w:rPr>
          <w:rFonts w:ascii="Verdana" w:hAnsi="Verdana" w:cstheme="minorHAnsi"/>
          <w:sz w:val="18"/>
          <w:szCs w:val="18"/>
        </w:rPr>
        <w:t>-transfusão.</w:t>
      </w:r>
    </w:p>
    <w:p w:rsidR="00866DD5" w:rsidRPr="00866DD5" w:rsidRDefault="00866DD5" w:rsidP="00866DD5">
      <w:pPr>
        <w:widowControl w:val="0"/>
        <w:autoSpaceDE w:val="0"/>
        <w:autoSpaceDN w:val="0"/>
        <w:adjustRightInd w:val="0"/>
        <w:spacing w:line="379"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79" w:lineRule="atLeast"/>
        <w:ind w:left="720"/>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Plasmaferese</w:t>
      </w:r>
      <w:proofErr w:type="spellEnd"/>
      <w:r w:rsidRPr="00866DD5">
        <w:rPr>
          <w:rFonts w:ascii="Verdana" w:hAnsi="Verdana" w:cstheme="minorHAnsi"/>
          <w:sz w:val="18"/>
          <w:szCs w:val="18"/>
        </w:rPr>
        <w:t>.</w:t>
      </w:r>
    </w:p>
    <w:p w:rsidR="00866DD5" w:rsidRPr="00866DD5" w:rsidRDefault="00866DD5" w:rsidP="00866DD5">
      <w:pPr>
        <w:widowControl w:val="0"/>
        <w:autoSpaceDE w:val="0"/>
        <w:autoSpaceDN w:val="0"/>
        <w:adjustRightInd w:val="0"/>
        <w:spacing w:line="235"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Toxicologia</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Lavagem gástrica e duodenal.</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proofErr w:type="spellStart"/>
      <w:proofErr w:type="gramStart"/>
      <w:r w:rsidRPr="00866DD5">
        <w:rPr>
          <w:rFonts w:ascii="Verdana" w:hAnsi="Verdana" w:cstheme="minorHAnsi"/>
          <w:sz w:val="18"/>
          <w:szCs w:val="18"/>
        </w:rPr>
        <w:t>lndução</w:t>
      </w:r>
      <w:proofErr w:type="spellEnd"/>
      <w:proofErr w:type="gramEnd"/>
      <w:r w:rsidRPr="00866DD5">
        <w:rPr>
          <w:rFonts w:ascii="Verdana" w:hAnsi="Verdana" w:cstheme="minorHAnsi"/>
          <w:sz w:val="18"/>
          <w:szCs w:val="18"/>
        </w:rPr>
        <w:t xml:space="preserve"> do vómito.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Diurese forçada.</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Uso do carvão ativado.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Técnicas de prevenção da absorção e eliminação de tóxicos.</w:t>
      </w:r>
    </w:p>
    <w:p w:rsidR="00866DD5" w:rsidRPr="00866DD5" w:rsidRDefault="00866DD5" w:rsidP="00866DD5">
      <w:pPr>
        <w:widowControl w:val="0"/>
        <w:autoSpaceDE w:val="0"/>
        <w:autoSpaceDN w:val="0"/>
        <w:adjustRightInd w:val="0"/>
        <w:spacing w:line="379" w:lineRule="atLeast"/>
        <w:ind w:left="720"/>
        <w:jc w:val="both"/>
        <w:rPr>
          <w:rFonts w:ascii="Verdana" w:hAnsi="Verdana" w:cstheme="minorHAnsi"/>
          <w:sz w:val="18"/>
          <w:szCs w:val="18"/>
          <w:u w:val="single"/>
        </w:rPr>
      </w:pPr>
    </w:p>
    <w:p w:rsidR="00866DD5" w:rsidRPr="00866DD5" w:rsidRDefault="00866DD5" w:rsidP="00866DD5">
      <w:pPr>
        <w:widowControl w:val="0"/>
        <w:autoSpaceDE w:val="0"/>
        <w:autoSpaceDN w:val="0"/>
        <w:adjustRightInd w:val="0"/>
        <w:spacing w:line="379" w:lineRule="atLeast"/>
        <w:ind w:left="720"/>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proofErr w:type="spellStart"/>
      <w:r w:rsidRPr="00866DD5">
        <w:rPr>
          <w:rFonts w:ascii="Verdana" w:hAnsi="Verdana" w:cstheme="minorHAnsi"/>
          <w:sz w:val="18"/>
          <w:szCs w:val="18"/>
        </w:rPr>
        <w:t>Hemoperfusão</w:t>
      </w:r>
      <w:proofErr w:type="spellEnd"/>
      <w:r w:rsidRPr="00866DD5">
        <w:rPr>
          <w:rFonts w:ascii="Verdana" w:hAnsi="Verdana" w:cstheme="minorHAnsi"/>
          <w:sz w:val="18"/>
          <w:szCs w:val="18"/>
        </w:rPr>
        <w:t xml:space="preserve"> e outras técnicas depurativas.</w:t>
      </w:r>
    </w:p>
    <w:p w:rsidR="00866DD5" w:rsidRPr="00866DD5" w:rsidRDefault="00866DD5" w:rsidP="00866DD5">
      <w:pPr>
        <w:widowControl w:val="0"/>
        <w:autoSpaceDE w:val="0"/>
        <w:autoSpaceDN w:val="0"/>
        <w:adjustRightInd w:val="0"/>
        <w:spacing w:line="235" w:lineRule="atLeast"/>
        <w:jc w:val="both"/>
        <w:rPr>
          <w:rFonts w:ascii="Verdana" w:hAnsi="Verdana" w:cstheme="minorHAnsi"/>
          <w:sz w:val="18"/>
          <w:szCs w:val="18"/>
        </w:rPr>
      </w:pPr>
    </w:p>
    <w:p w:rsidR="00866DD5" w:rsidRPr="00866DD5" w:rsidRDefault="00866DD5" w:rsidP="00866DD5">
      <w:pPr>
        <w:pStyle w:val="PargrafodaLista"/>
        <w:widowControl w:val="0"/>
        <w:numPr>
          <w:ilvl w:val="0"/>
          <w:numId w:val="26"/>
        </w:numPr>
        <w:autoSpaceDE w:val="0"/>
        <w:autoSpaceDN w:val="0"/>
        <w:adjustRightInd w:val="0"/>
        <w:spacing w:line="384" w:lineRule="atLeast"/>
        <w:contextualSpacing/>
        <w:jc w:val="both"/>
        <w:rPr>
          <w:rFonts w:ascii="Verdana" w:hAnsi="Verdana" w:cstheme="minorHAnsi"/>
          <w:sz w:val="18"/>
          <w:szCs w:val="18"/>
          <w:u w:val="single"/>
        </w:rPr>
      </w:pPr>
      <w:r w:rsidRPr="00866DD5">
        <w:rPr>
          <w:rFonts w:ascii="Verdana" w:hAnsi="Verdana" w:cstheme="minorHAnsi"/>
          <w:sz w:val="18"/>
          <w:szCs w:val="18"/>
          <w:u w:val="single"/>
        </w:rPr>
        <w:t>Equipamentos e transporte</w:t>
      </w:r>
    </w:p>
    <w:p w:rsidR="00866DD5" w:rsidRPr="00866DD5" w:rsidRDefault="00866DD5" w:rsidP="00866DD5">
      <w:pPr>
        <w:widowControl w:val="0"/>
        <w:autoSpaceDE w:val="0"/>
        <w:autoSpaceDN w:val="0"/>
        <w:adjustRightInd w:val="0"/>
        <w:spacing w:line="384" w:lineRule="atLeast"/>
        <w:ind w:left="708"/>
        <w:jc w:val="both"/>
        <w:rPr>
          <w:rFonts w:ascii="Verdana" w:hAnsi="Verdana" w:cstheme="minorHAnsi"/>
          <w:sz w:val="18"/>
          <w:szCs w:val="18"/>
          <w:u w:val="single"/>
        </w:rPr>
      </w:pPr>
      <w:r w:rsidRPr="00866DD5">
        <w:rPr>
          <w:rFonts w:ascii="Verdana" w:hAnsi="Verdana" w:cstheme="minorHAnsi"/>
          <w:sz w:val="18"/>
          <w:szCs w:val="18"/>
          <w:u w:val="single"/>
        </w:rPr>
        <w:t>Básicas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Funcionamento dos monitores.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Calibração de transdutores; execução de zero.</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Interpretação correta das leituras dos monitores.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Operação dos ventiladores.</w:t>
      </w:r>
    </w:p>
    <w:p w:rsidR="00866DD5" w:rsidRPr="00866DD5" w:rsidRDefault="00866DD5" w:rsidP="00866DD5">
      <w:pPr>
        <w:pStyle w:val="PargrafodaLista"/>
        <w:widowControl w:val="0"/>
        <w:numPr>
          <w:ilvl w:val="1"/>
          <w:numId w:val="25"/>
        </w:numPr>
        <w:autoSpaceDE w:val="0"/>
        <w:autoSpaceDN w:val="0"/>
        <w:adjustRightInd w:val="0"/>
        <w:spacing w:line="379" w:lineRule="atLeast"/>
        <w:contextualSpacing/>
        <w:jc w:val="both"/>
        <w:rPr>
          <w:rFonts w:ascii="Verdana" w:hAnsi="Verdana" w:cstheme="minorHAnsi"/>
          <w:sz w:val="18"/>
          <w:szCs w:val="18"/>
        </w:rPr>
      </w:pPr>
      <w:r w:rsidRPr="00866DD5">
        <w:rPr>
          <w:rFonts w:ascii="Verdana" w:hAnsi="Verdana" w:cstheme="minorHAnsi"/>
          <w:sz w:val="18"/>
          <w:szCs w:val="18"/>
        </w:rPr>
        <w:t>Noções básicas sobre manutenção e reparação de avarias dos principais equipamentos.</w:t>
      </w:r>
    </w:p>
    <w:p w:rsidR="00866DD5" w:rsidRPr="00866DD5" w:rsidRDefault="00866DD5" w:rsidP="00866DD5">
      <w:pPr>
        <w:pStyle w:val="PargrafodaLista"/>
        <w:widowControl w:val="0"/>
        <w:numPr>
          <w:ilvl w:val="1"/>
          <w:numId w:val="25"/>
        </w:numPr>
        <w:autoSpaceDE w:val="0"/>
        <w:autoSpaceDN w:val="0"/>
        <w:adjustRightInd w:val="0"/>
        <w:spacing w:line="388" w:lineRule="atLeast"/>
        <w:contextualSpacing/>
        <w:jc w:val="both"/>
        <w:rPr>
          <w:rFonts w:ascii="Verdana" w:hAnsi="Verdana" w:cstheme="minorHAnsi"/>
          <w:sz w:val="18"/>
          <w:szCs w:val="18"/>
        </w:rPr>
      </w:pPr>
      <w:r w:rsidRPr="00866DD5">
        <w:rPr>
          <w:rFonts w:ascii="Verdana" w:hAnsi="Verdana" w:cstheme="minorHAnsi"/>
          <w:sz w:val="18"/>
          <w:szCs w:val="18"/>
        </w:rPr>
        <w:lastRenderedPageBreak/>
        <w:t xml:space="preserve">Coordenação, programação e transporte do doente </w:t>
      </w:r>
      <w:proofErr w:type="gramStart"/>
      <w:r w:rsidRPr="00866DD5">
        <w:rPr>
          <w:rFonts w:ascii="Verdana" w:hAnsi="Verdana" w:cstheme="minorHAnsi"/>
          <w:sz w:val="18"/>
          <w:szCs w:val="18"/>
        </w:rPr>
        <w:t>critico</w:t>
      </w:r>
      <w:proofErr w:type="gramEnd"/>
      <w:r w:rsidRPr="00866DD5">
        <w:rPr>
          <w:rFonts w:ascii="Verdana" w:hAnsi="Verdana" w:cstheme="minorHAnsi"/>
          <w:sz w:val="18"/>
          <w:szCs w:val="18"/>
        </w:rPr>
        <w:t>.</w:t>
      </w:r>
    </w:p>
    <w:p w:rsidR="00866DD5" w:rsidRPr="00866DD5" w:rsidRDefault="00866DD5" w:rsidP="00866DD5">
      <w:pPr>
        <w:widowControl w:val="0"/>
        <w:autoSpaceDE w:val="0"/>
        <w:autoSpaceDN w:val="0"/>
        <w:adjustRightInd w:val="0"/>
        <w:spacing w:line="388"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79" w:lineRule="atLeast"/>
        <w:ind w:left="720"/>
        <w:jc w:val="both"/>
        <w:rPr>
          <w:rFonts w:ascii="Verdana" w:hAnsi="Verdana" w:cstheme="minorHAnsi"/>
          <w:sz w:val="18"/>
          <w:szCs w:val="18"/>
          <w:u w:val="single"/>
        </w:rPr>
      </w:pPr>
      <w:r w:rsidRPr="00866DD5">
        <w:rPr>
          <w:rFonts w:ascii="Verdana" w:hAnsi="Verdana" w:cstheme="minorHAnsi"/>
          <w:sz w:val="18"/>
          <w:szCs w:val="18"/>
          <w:u w:val="single"/>
        </w:rPr>
        <w:t>Avançadas</w:t>
      </w:r>
    </w:p>
    <w:p w:rsidR="00866DD5" w:rsidRPr="00866DD5" w:rsidRDefault="00866DD5" w:rsidP="00866DD5">
      <w:pPr>
        <w:pStyle w:val="PargrafodaLista"/>
        <w:widowControl w:val="0"/>
        <w:numPr>
          <w:ilvl w:val="1"/>
          <w:numId w:val="25"/>
        </w:numPr>
        <w:tabs>
          <w:tab w:val="left" w:pos="700"/>
        </w:tabs>
        <w:autoSpaceDE w:val="0"/>
        <w:autoSpaceDN w:val="0"/>
        <w:adjustRightInd w:val="0"/>
        <w:spacing w:line="384" w:lineRule="atLeast"/>
        <w:contextualSpacing/>
        <w:jc w:val="both"/>
        <w:rPr>
          <w:rFonts w:ascii="Verdana" w:hAnsi="Verdana" w:cstheme="minorHAnsi"/>
          <w:sz w:val="18"/>
          <w:szCs w:val="18"/>
        </w:rPr>
      </w:pPr>
      <w:r w:rsidRPr="00866DD5">
        <w:rPr>
          <w:rFonts w:ascii="Verdana" w:hAnsi="Verdana" w:cstheme="minorHAnsi"/>
          <w:sz w:val="18"/>
          <w:szCs w:val="18"/>
        </w:rPr>
        <w:t>Helitransporte.</w:t>
      </w:r>
    </w:p>
    <w:p w:rsidR="00866DD5" w:rsidRPr="00866DD5" w:rsidRDefault="00866DD5" w:rsidP="00866DD5">
      <w:pPr>
        <w:widowControl w:val="0"/>
        <w:autoSpaceDE w:val="0"/>
        <w:autoSpaceDN w:val="0"/>
        <w:adjustRightInd w:val="0"/>
        <w:spacing w:line="254"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254"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254" w:lineRule="atLeast"/>
        <w:jc w:val="both"/>
        <w:rPr>
          <w:rFonts w:ascii="Verdana" w:hAnsi="Verdana" w:cstheme="minorHAnsi"/>
          <w:sz w:val="18"/>
          <w:szCs w:val="18"/>
        </w:rPr>
      </w:pPr>
    </w:p>
    <w:p w:rsidR="00866DD5" w:rsidRPr="00866DD5" w:rsidRDefault="00866DD5" w:rsidP="00866DD5">
      <w:pPr>
        <w:widowControl w:val="0"/>
        <w:autoSpaceDE w:val="0"/>
        <w:autoSpaceDN w:val="0"/>
        <w:adjustRightInd w:val="0"/>
        <w:spacing w:line="398" w:lineRule="atLeast"/>
        <w:jc w:val="both"/>
        <w:rPr>
          <w:rFonts w:ascii="Verdana" w:hAnsi="Verdana" w:cstheme="minorHAnsi"/>
          <w:sz w:val="18"/>
          <w:szCs w:val="18"/>
        </w:rPr>
      </w:pPr>
    </w:p>
    <w:sectPr w:rsidR="00866DD5" w:rsidRPr="00866DD5" w:rsidSect="00467DF9">
      <w:headerReference w:type="default" r:id="rId7"/>
      <w:pgSz w:w="11906" w:h="16838"/>
      <w:pgMar w:top="1417" w:right="1701" w:bottom="1417" w:left="1701" w:header="0" w:footer="4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D5" w:rsidRDefault="00866DD5" w:rsidP="00A02545">
      <w:r>
        <w:separator/>
      </w:r>
    </w:p>
  </w:endnote>
  <w:endnote w:type="continuationSeparator" w:id="0">
    <w:p w:rsidR="00866DD5" w:rsidRDefault="00866DD5" w:rsidP="00A02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D5" w:rsidRDefault="00866DD5" w:rsidP="00A02545">
      <w:r>
        <w:separator/>
      </w:r>
    </w:p>
  </w:footnote>
  <w:footnote w:type="continuationSeparator" w:id="0">
    <w:p w:rsidR="00866DD5" w:rsidRDefault="00866DD5" w:rsidP="00A0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D5" w:rsidRDefault="00866DD5" w:rsidP="00A02545">
    <w:pPr>
      <w:pStyle w:val="Cabealho"/>
      <w:ind w:hanging="1701"/>
    </w:pPr>
    <w:r w:rsidRPr="00A02545">
      <w:rPr>
        <w:noProof/>
      </w:rPr>
      <w:drawing>
        <wp:inline distT="0" distB="0" distL="0" distR="0">
          <wp:extent cx="7556500" cy="1238250"/>
          <wp:effectExtent l="19050" t="0" r="6350" b="0"/>
          <wp:docPr id="30" name="Imagem 30"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https://www.ordemdosmedicos.pt/imagens/header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56" cy="12388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C78"/>
    <w:multiLevelType w:val="hybridMultilevel"/>
    <w:tmpl w:val="F4F0239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7160A2A"/>
    <w:multiLevelType w:val="hybridMultilevel"/>
    <w:tmpl w:val="226E5440"/>
    <w:lvl w:ilvl="0" w:tplc="08160019">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96224CD"/>
    <w:multiLevelType w:val="hybridMultilevel"/>
    <w:tmpl w:val="F9329C6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2D77400"/>
    <w:multiLevelType w:val="hybridMultilevel"/>
    <w:tmpl w:val="FBF0B562"/>
    <w:lvl w:ilvl="0" w:tplc="08160001">
      <w:start w:val="1"/>
      <w:numFmt w:val="bullet"/>
      <w:lvlText w:val=""/>
      <w:lvlJc w:val="left"/>
      <w:pPr>
        <w:ind w:left="1068" w:hanging="360"/>
      </w:pPr>
      <w:rPr>
        <w:rFonts w:ascii="Symbol" w:hAnsi="Symbol" w:hint="default"/>
      </w:rPr>
    </w:lvl>
    <w:lvl w:ilvl="1" w:tplc="08160001">
      <w:start w:val="1"/>
      <w:numFmt w:val="bullet"/>
      <w:lvlText w:val=""/>
      <w:lvlJc w:val="left"/>
      <w:pPr>
        <w:ind w:left="1788" w:hanging="360"/>
      </w:pPr>
      <w:rPr>
        <w:rFonts w:ascii="Symbol" w:hAnsi="Symbol" w:hint="default"/>
      </w:r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nsid w:val="13DD42C3"/>
    <w:multiLevelType w:val="hybridMultilevel"/>
    <w:tmpl w:val="77C8A902"/>
    <w:lvl w:ilvl="0" w:tplc="08160015">
      <w:start w:val="1"/>
      <w:numFmt w:val="upperLetter"/>
      <w:lvlText w:val="%1."/>
      <w:lvlJc w:val="left"/>
      <w:pPr>
        <w:ind w:left="1146" w:hanging="360"/>
      </w:pPr>
    </w:lvl>
    <w:lvl w:ilvl="1" w:tplc="43A20504">
      <w:start w:val="1"/>
      <w:numFmt w:val="upperLetter"/>
      <w:lvlText w:val="%2."/>
      <w:lvlJc w:val="left"/>
      <w:pPr>
        <w:ind w:left="1866" w:hanging="360"/>
      </w:pPr>
      <w:rPr>
        <w:b/>
      </w:r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5">
    <w:nsid w:val="20016EA5"/>
    <w:multiLevelType w:val="hybridMultilevel"/>
    <w:tmpl w:val="94F61416"/>
    <w:lvl w:ilvl="0" w:tplc="FAA6739A">
      <w:start w:val="1"/>
      <w:numFmt w:val="decimal"/>
      <w:lvlText w:val="%1."/>
      <w:lvlJc w:val="left"/>
      <w:pPr>
        <w:ind w:left="7307" w:hanging="360"/>
      </w:pPr>
      <w:rPr>
        <w:rFonts w:hint="default"/>
      </w:rPr>
    </w:lvl>
    <w:lvl w:ilvl="1" w:tplc="04AA6D52">
      <w:start w:val="1"/>
      <w:numFmt w:val="upp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7116B53"/>
    <w:multiLevelType w:val="hybridMultilevel"/>
    <w:tmpl w:val="6A8A8B0A"/>
    <w:lvl w:ilvl="0" w:tplc="08160001">
      <w:start w:val="1"/>
      <w:numFmt w:val="bullet"/>
      <w:lvlText w:val=""/>
      <w:lvlJc w:val="left"/>
      <w:pPr>
        <w:ind w:left="1068" w:hanging="360"/>
      </w:pPr>
      <w:rPr>
        <w:rFonts w:ascii="Symbol" w:hAnsi="Symbol" w:hint="default"/>
      </w:rPr>
    </w:lvl>
    <w:lvl w:ilvl="1" w:tplc="E84AFDE8">
      <w:numFmt w:val="bullet"/>
      <w:lvlText w:val="·"/>
      <w:lvlJc w:val="left"/>
      <w:pPr>
        <w:ind w:left="1788" w:hanging="360"/>
      </w:pPr>
      <w:rPr>
        <w:rFonts w:ascii="Arial Narrow" w:eastAsia="Times New Roman" w:hAnsi="Arial Narrow" w:cstheme="minorHAnsi"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nsid w:val="2A344AC6"/>
    <w:multiLevelType w:val="hybridMultilevel"/>
    <w:tmpl w:val="08E0C2C6"/>
    <w:lvl w:ilvl="0" w:tplc="08160015">
      <w:start w:val="1"/>
      <w:numFmt w:val="upp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E9302AB"/>
    <w:multiLevelType w:val="hybridMultilevel"/>
    <w:tmpl w:val="1DB65200"/>
    <w:lvl w:ilvl="0" w:tplc="C01A39B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01C5F80"/>
    <w:multiLevelType w:val="hybridMultilevel"/>
    <w:tmpl w:val="05CEFD9A"/>
    <w:lvl w:ilvl="0" w:tplc="C17C3D76">
      <w:start w:val="9"/>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36691AEB"/>
    <w:multiLevelType w:val="hybridMultilevel"/>
    <w:tmpl w:val="67E42D9A"/>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8781ED9"/>
    <w:multiLevelType w:val="hybridMultilevel"/>
    <w:tmpl w:val="3374373E"/>
    <w:lvl w:ilvl="0" w:tplc="3F76155C">
      <w:start w:val="1"/>
      <w:numFmt w:val="bullet"/>
      <w:lvlText w:val=""/>
      <w:lvlJc w:val="left"/>
      <w:pPr>
        <w:ind w:left="1068" w:hanging="360"/>
      </w:pPr>
      <w:rPr>
        <w:rFonts w:ascii="Symbol" w:hAnsi="Symbol" w:hint="default"/>
        <w:b w:val="0"/>
        <w:bCs w:val="0"/>
        <w:i w:val="0"/>
        <w:iCs w:val="0"/>
        <w:color w:val="auto"/>
        <w:sz w:val="24"/>
        <w:szCs w:val="24"/>
        <w:u w:val="none"/>
      </w:rPr>
    </w:lvl>
    <w:lvl w:ilvl="1" w:tplc="08160003">
      <w:start w:val="1"/>
      <w:numFmt w:val="bullet"/>
      <w:lvlText w:val="o"/>
      <w:lvlJc w:val="left"/>
      <w:pPr>
        <w:ind w:left="1068" w:hanging="360"/>
      </w:pPr>
      <w:rPr>
        <w:rFonts w:ascii="Courier New" w:hAnsi="Courier New" w:cs="Courier New" w:hint="default"/>
      </w:rPr>
    </w:lvl>
    <w:lvl w:ilvl="2" w:tplc="08160005" w:tentative="1">
      <w:start w:val="1"/>
      <w:numFmt w:val="bullet"/>
      <w:lvlText w:val=""/>
      <w:lvlJc w:val="left"/>
      <w:pPr>
        <w:ind w:left="1788" w:hanging="360"/>
      </w:pPr>
      <w:rPr>
        <w:rFonts w:ascii="Wingdings" w:hAnsi="Wingdings" w:hint="default"/>
      </w:rPr>
    </w:lvl>
    <w:lvl w:ilvl="3" w:tplc="08160001" w:tentative="1">
      <w:start w:val="1"/>
      <w:numFmt w:val="bullet"/>
      <w:lvlText w:val=""/>
      <w:lvlJc w:val="left"/>
      <w:pPr>
        <w:ind w:left="2508" w:hanging="360"/>
      </w:pPr>
      <w:rPr>
        <w:rFonts w:ascii="Symbol" w:hAnsi="Symbol" w:hint="default"/>
      </w:rPr>
    </w:lvl>
    <w:lvl w:ilvl="4" w:tplc="08160003" w:tentative="1">
      <w:start w:val="1"/>
      <w:numFmt w:val="bullet"/>
      <w:lvlText w:val="o"/>
      <w:lvlJc w:val="left"/>
      <w:pPr>
        <w:ind w:left="3228" w:hanging="360"/>
      </w:pPr>
      <w:rPr>
        <w:rFonts w:ascii="Courier New" w:hAnsi="Courier New" w:cs="Courier New" w:hint="default"/>
      </w:rPr>
    </w:lvl>
    <w:lvl w:ilvl="5" w:tplc="08160005" w:tentative="1">
      <w:start w:val="1"/>
      <w:numFmt w:val="bullet"/>
      <w:lvlText w:val=""/>
      <w:lvlJc w:val="left"/>
      <w:pPr>
        <w:ind w:left="3948" w:hanging="360"/>
      </w:pPr>
      <w:rPr>
        <w:rFonts w:ascii="Wingdings" w:hAnsi="Wingdings" w:hint="default"/>
      </w:rPr>
    </w:lvl>
    <w:lvl w:ilvl="6" w:tplc="08160001" w:tentative="1">
      <w:start w:val="1"/>
      <w:numFmt w:val="bullet"/>
      <w:lvlText w:val=""/>
      <w:lvlJc w:val="left"/>
      <w:pPr>
        <w:ind w:left="4668" w:hanging="360"/>
      </w:pPr>
      <w:rPr>
        <w:rFonts w:ascii="Symbol" w:hAnsi="Symbol" w:hint="default"/>
      </w:rPr>
    </w:lvl>
    <w:lvl w:ilvl="7" w:tplc="08160003" w:tentative="1">
      <w:start w:val="1"/>
      <w:numFmt w:val="bullet"/>
      <w:lvlText w:val="o"/>
      <w:lvlJc w:val="left"/>
      <w:pPr>
        <w:ind w:left="5388" w:hanging="360"/>
      </w:pPr>
      <w:rPr>
        <w:rFonts w:ascii="Courier New" w:hAnsi="Courier New" w:cs="Courier New" w:hint="default"/>
      </w:rPr>
    </w:lvl>
    <w:lvl w:ilvl="8" w:tplc="08160005" w:tentative="1">
      <w:start w:val="1"/>
      <w:numFmt w:val="bullet"/>
      <w:lvlText w:val=""/>
      <w:lvlJc w:val="left"/>
      <w:pPr>
        <w:ind w:left="6108" w:hanging="360"/>
      </w:pPr>
      <w:rPr>
        <w:rFonts w:ascii="Wingdings" w:hAnsi="Wingdings" w:hint="default"/>
      </w:rPr>
    </w:lvl>
  </w:abstractNum>
  <w:abstractNum w:abstractNumId="12">
    <w:nsid w:val="3ED35A2D"/>
    <w:multiLevelType w:val="hybridMultilevel"/>
    <w:tmpl w:val="C90C5D7A"/>
    <w:lvl w:ilvl="0" w:tplc="E2521D56">
      <w:start w:val="3"/>
      <w:numFmt w:val="bullet"/>
      <w:lvlText w:val=""/>
      <w:lvlJc w:val="left"/>
      <w:pPr>
        <w:tabs>
          <w:tab w:val="num" w:pos="720"/>
        </w:tabs>
        <w:ind w:left="720" w:hanging="360"/>
      </w:pPr>
      <w:rPr>
        <w:rFonts w:ascii="Symbol" w:eastAsia="Times New Roman" w:hAnsi="Symbol"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nsid w:val="4A3D492E"/>
    <w:multiLevelType w:val="hybridMultilevel"/>
    <w:tmpl w:val="8B7206A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E636CC3"/>
    <w:multiLevelType w:val="hybridMultilevel"/>
    <w:tmpl w:val="C23E653A"/>
    <w:lvl w:ilvl="0" w:tplc="0816000F">
      <w:start w:val="1"/>
      <w:numFmt w:val="decimal"/>
      <w:lvlText w:val="%1."/>
      <w:lvlJc w:val="left"/>
      <w:pPr>
        <w:ind w:left="728" w:hanging="360"/>
      </w:pPr>
    </w:lvl>
    <w:lvl w:ilvl="1" w:tplc="08160019" w:tentative="1">
      <w:start w:val="1"/>
      <w:numFmt w:val="lowerLetter"/>
      <w:lvlText w:val="%2."/>
      <w:lvlJc w:val="left"/>
      <w:pPr>
        <w:ind w:left="1448" w:hanging="360"/>
      </w:pPr>
    </w:lvl>
    <w:lvl w:ilvl="2" w:tplc="0816001B" w:tentative="1">
      <w:start w:val="1"/>
      <w:numFmt w:val="lowerRoman"/>
      <w:lvlText w:val="%3."/>
      <w:lvlJc w:val="right"/>
      <w:pPr>
        <w:ind w:left="2168" w:hanging="180"/>
      </w:pPr>
    </w:lvl>
    <w:lvl w:ilvl="3" w:tplc="0816000F" w:tentative="1">
      <w:start w:val="1"/>
      <w:numFmt w:val="decimal"/>
      <w:lvlText w:val="%4."/>
      <w:lvlJc w:val="left"/>
      <w:pPr>
        <w:ind w:left="2888" w:hanging="360"/>
      </w:pPr>
    </w:lvl>
    <w:lvl w:ilvl="4" w:tplc="08160019" w:tentative="1">
      <w:start w:val="1"/>
      <w:numFmt w:val="lowerLetter"/>
      <w:lvlText w:val="%5."/>
      <w:lvlJc w:val="left"/>
      <w:pPr>
        <w:ind w:left="3608" w:hanging="360"/>
      </w:pPr>
    </w:lvl>
    <w:lvl w:ilvl="5" w:tplc="0816001B" w:tentative="1">
      <w:start w:val="1"/>
      <w:numFmt w:val="lowerRoman"/>
      <w:lvlText w:val="%6."/>
      <w:lvlJc w:val="right"/>
      <w:pPr>
        <w:ind w:left="4328" w:hanging="180"/>
      </w:pPr>
    </w:lvl>
    <w:lvl w:ilvl="6" w:tplc="0816000F" w:tentative="1">
      <w:start w:val="1"/>
      <w:numFmt w:val="decimal"/>
      <w:lvlText w:val="%7."/>
      <w:lvlJc w:val="left"/>
      <w:pPr>
        <w:ind w:left="5048" w:hanging="360"/>
      </w:pPr>
    </w:lvl>
    <w:lvl w:ilvl="7" w:tplc="08160019" w:tentative="1">
      <w:start w:val="1"/>
      <w:numFmt w:val="lowerLetter"/>
      <w:lvlText w:val="%8."/>
      <w:lvlJc w:val="left"/>
      <w:pPr>
        <w:ind w:left="5768" w:hanging="360"/>
      </w:pPr>
    </w:lvl>
    <w:lvl w:ilvl="8" w:tplc="0816001B" w:tentative="1">
      <w:start w:val="1"/>
      <w:numFmt w:val="lowerRoman"/>
      <w:lvlText w:val="%9."/>
      <w:lvlJc w:val="right"/>
      <w:pPr>
        <w:ind w:left="6488" w:hanging="180"/>
      </w:pPr>
    </w:lvl>
  </w:abstractNum>
  <w:abstractNum w:abstractNumId="15">
    <w:nsid w:val="50F1706D"/>
    <w:multiLevelType w:val="hybridMultilevel"/>
    <w:tmpl w:val="BE10F13A"/>
    <w:lvl w:ilvl="0" w:tplc="08160005">
      <w:start w:val="1"/>
      <w:numFmt w:val="bullet"/>
      <w:lvlText w:val=""/>
      <w:lvlJc w:val="left"/>
      <w:pPr>
        <w:ind w:left="1068" w:hanging="360"/>
      </w:pPr>
      <w:rPr>
        <w:rFonts w:ascii="Wingdings" w:hAnsi="Wingdings" w:hint="default"/>
      </w:rPr>
    </w:lvl>
    <w:lvl w:ilvl="1" w:tplc="08160003">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6">
    <w:nsid w:val="554752B9"/>
    <w:multiLevelType w:val="hybridMultilevel"/>
    <w:tmpl w:val="84DEBD16"/>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7">
    <w:nsid w:val="56E31082"/>
    <w:multiLevelType w:val="hybridMultilevel"/>
    <w:tmpl w:val="DE70004A"/>
    <w:lvl w:ilvl="0" w:tplc="F892B3CE">
      <w:start w:val="1"/>
      <w:numFmt w:val="bullet"/>
      <w:lvlText w:val="o"/>
      <w:lvlJc w:val="left"/>
      <w:pPr>
        <w:ind w:left="1428" w:hanging="360"/>
      </w:pPr>
      <w:rPr>
        <w:rFonts w:ascii="Courier New" w:hAnsi="Courier New" w:hint="default"/>
        <w:color w:val="auto"/>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8">
    <w:nsid w:val="57A52A39"/>
    <w:multiLevelType w:val="hybridMultilevel"/>
    <w:tmpl w:val="AFAAA35A"/>
    <w:lvl w:ilvl="0" w:tplc="3F76155C">
      <w:start w:val="1"/>
      <w:numFmt w:val="bullet"/>
      <w:lvlText w:val=""/>
      <w:lvlJc w:val="left"/>
      <w:pPr>
        <w:ind w:left="720" w:hanging="360"/>
      </w:pPr>
      <w:rPr>
        <w:rFonts w:ascii="Symbol" w:hAnsi="Symbol" w:hint="default"/>
        <w:b w:val="0"/>
        <w:bCs w:val="0"/>
        <w:i w:val="0"/>
        <w:iCs w:val="0"/>
        <w:color w:val="auto"/>
        <w:sz w:val="24"/>
        <w:szCs w:val="24"/>
        <w:u w:val="none"/>
      </w:rPr>
    </w:lvl>
    <w:lvl w:ilvl="1" w:tplc="F892B3CE">
      <w:start w:val="1"/>
      <w:numFmt w:val="bullet"/>
      <w:lvlText w:val="o"/>
      <w:lvlJc w:val="left"/>
      <w:pPr>
        <w:ind w:left="1440" w:hanging="360"/>
      </w:pPr>
      <w:rPr>
        <w:rFonts w:ascii="Courier New" w:hAnsi="Courier New" w:hint="default"/>
        <w:color w:val="auto"/>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4600D11"/>
    <w:multiLevelType w:val="hybridMultilevel"/>
    <w:tmpl w:val="55C02AD6"/>
    <w:lvl w:ilvl="0" w:tplc="C01A39B8">
      <w:start w:val="1"/>
      <w:numFmt w:val="lowerLetter"/>
      <w:lvlText w:val="%1."/>
      <w:lvlJc w:val="left"/>
      <w:pPr>
        <w:ind w:left="784" w:hanging="360"/>
      </w:pPr>
      <w:rPr>
        <w:rFonts w:hint="default"/>
      </w:rPr>
    </w:lvl>
    <w:lvl w:ilvl="1" w:tplc="08160019" w:tentative="1">
      <w:start w:val="1"/>
      <w:numFmt w:val="lowerLetter"/>
      <w:lvlText w:val="%2."/>
      <w:lvlJc w:val="left"/>
      <w:pPr>
        <w:ind w:left="1504" w:hanging="360"/>
      </w:pPr>
    </w:lvl>
    <w:lvl w:ilvl="2" w:tplc="0816001B" w:tentative="1">
      <w:start w:val="1"/>
      <w:numFmt w:val="lowerRoman"/>
      <w:lvlText w:val="%3."/>
      <w:lvlJc w:val="right"/>
      <w:pPr>
        <w:ind w:left="2224" w:hanging="180"/>
      </w:pPr>
    </w:lvl>
    <w:lvl w:ilvl="3" w:tplc="0816000F" w:tentative="1">
      <w:start w:val="1"/>
      <w:numFmt w:val="decimal"/>
      <w:lvlText w:val="%4."/>
      <w:lvlJc w:val="left"/>
      <w:pPr>
        <w:ind w:left="2944" w:hanging="360"/>
      </w:pPr>
    </w:lvl>
    <w:lvl w:ilvl="4" w:tplc="08160019" w:tentative="1">
      <w:start w:val="1"/>
      <w:numFmt w:val="lowerLetter"/>
      <w:lvlText w:val="%5."/>
      <w:lvlJc w:val="left"/>
      <w:pPr>
        <w:ind w:left="3664" w:hanging="360"/>
      </w:pPr>
    </w:lvl>
    <w:lvl w:ilvl="5" w:tplc="0816001B" w:tentative="1">
      <w:start w:val="1"/>
      <w:numFmt w:val="lowerRoman"/>
      <w:lvlText w:val="%6."/>
      <w:lvlJc w:val="right"/>
      <w:pPr>
        <w:ind w:left="4384" w:hanging="180"/>
      </w:pPr>
    </w:lvl>
    <w:lvl w:ilvl="6" w:tplc="0816000F" w:tentative="1">
      <w:start w:val="1"/>
      <w:numFmt w:val="decimal"/>
      <w:lvlText w:val="%7."/>
      <w:lvlJc w:val="left"/>
      <w:pPr>
        <w:ind w:left="5104" w:hanging="360"/>
      </w:pPr>
    </w:lvl>
    <w:lvl w:ilvl="7" w:tplc="08160019" w:tentative="1">
      <w:start w:val="1"/>
      <w:numFmt w:val="lowerLetter"/>
      <w:lvlText w:val="%8."/>
      <w:lvlJc w:val="left"/>
      <w:pPr>
        <w:ind w:left="5824" w:hanging="360"/>
      </w:pPr>
    </w:lvl>
    <w:lvl w:ilvl="8" w:tplc="0816001B" w:tentative="1">
      <w:start w:val="1"/>
      <w:numFmt w:val="lowerRoman"/>
      <w:lvlText w:val="%9."/>
      <w:lvlJc w:val="right"/>
      <w:pPr>
        <w:ind w:left="6544" w:hanging="180"/>
      </w:pPr>
    </w:lvl>
  </w:abstractNum>
  <w:abstractNum w:abstractNumId="20">
    <w:nsid w:val="64764EEE"/>
    <w:multiLevelType w:val="hybridMultilevel"/>
    <w:tmpl w:val="16589F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69C034F7"/>
    <w:multiLevelType w:val="hybridMultilevel"/>
    <w:tmpl w:val="55C02AD6"/>
    <w:lvl w:ilvl="0" w:tplc="C01A39B8">
      <w:start w:val="1"/>
      <w:numFmt w:val="lowerLetter"/>
      <w:lvlText w:val="%1."/>
      <w:lvlJc w:val="left"/>
      <w:pPr>
        <w:ind w:left="784" w:hanging="360"/>
      </w:pPr>
      <w:rPr>
        <w:rFonts w:hint="default"/>
      </w:rPr>
    </w:lvl>
    <w:lvl w:ilvl="1" w:tplc="08160019" w:tentative="1">
      <w:start w:val="1"/>
      <w:numFmt w:val="lowerLetter"/>
      <w:lvlText w:val="%2."/>
      <w:lvlJc w:val="left"/>
      <w:pPr>
        <w:ind w:left="1504" w:hanging="360"/>
      </w:pPr>
    </w:lvl>
    <w:lvl w:ilvl="2" w:tplc="0816001B" w:tentative="1">
      <w:start w:val="1"/>
      <w:numFmt w:val="lowerRoman"/>
      <w:lvlText w:val="%3."/>
      <w:lvlJc w:val="right"/>
      <w:pPr>
        <w:ind w:left="2224" w:hanging="180"/>
      </w:pPr>
    </w:lvl>
    <w:lvl w:ilvl="3" w:tplc="0816000F" w:tentative="1">
      <w:start w:val="1"/>
      <w:numFmt w:val="decimal"/>
      <w:lvlText w:val="%4."/>
      <w:lvlJc w:val="left"/>
      <w:pPr>
        <w:ind w:left="2944" w:hanging="360"/>
      </w:pPr>
    </w:lvl>
    <w:lvl w:ilvl="4" w:tplc="08160019" w:tentative="1">
      <w:start w:val="1"/>
      <w:numFmt w:val="lowerLetter"/>
      <w:lvlText w:val="%5."/>
      <w:lvlJc w:val="left"/>
      <w:pPr>
        <w:ind w:left="3664" w:hanging="360"/>
      </w:pPr>
    </w:lvl>
    <w:lvl w:ilvl="5" w:tplc="0816001B" w:tentative="1">
      <w:start w:val="1"/>
      <w:numFmt w:val="lowerRoman"/>
      <w:lvlText w:val="%6."/>
      <w:lvlJc w:val="right"/>
      <w:pPr>
        <w:ind w:left="4384" w:hanging="180"/>
      </w:pPr>
    </w:lvl>
    <w:lvl w:ilvl="6" w:tplc="0816000F" w:tentative="1">
      <w:start w:val="1"/>
      <w:numFmt w:val="decimal"/>
      <w:lvlText w:val="%7."/>
      <w:lvlJc w:val="left"/>
      <w:pPr>
        <w:ind w:left="5104" w:hanging="360"/>
      </w:pPr>
    </w:lvl>
    <w:lvl w:ilvl="7" w:tplc="08160019" w:tentative="1">
      <w:start w:val="1"/>
      <w:numFmt w:val="lowerLetter"/>
      <w:lvlText w:val="%8."/>
      <w:lvlJc w:val="left"/>
      <w:pPr>
        <w:ind w:left="5824" w:hanging="360"/>
      </w:pPr>
    </w:lvl>
    <w:lvl w:ilvl="8" w:tplc="0816001B" w:tentative="1">
      <w:start w:val="1"/>
      <w:numFmt w:val="lowerRoman"/>
      <w:lvlText w:val="%9."/>
      <w:lvlJc w:val="right"/>
      <w:pPr>
        <w:ind w:left="6544" w:hanging="180"/>
      </w:pPr>
    </w:lvl>
  </w:abstractNum>
  <w:abstractNum w:abstractNumId="22">
    <w:nsid w:val="6DC165EB"/>
    <w:multiLevelType w:val="hybridMultilevel"/>
    <w:tmpl w:val="A2A656D4"/>
    <w:lvl w:ilvl="0" w:tplc="08160005">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3">
    <w:nsid w:val="75D54035"/>
    <w:multiLevelType w:val="hybridMultilevel"/>
    <w:tmpl w:val="D7C8CE12"/>
    <w:lvl w:ilvl="0" w:tplc="08160019">
      <w:start w:val="1"/>
      <w:numFmt w:val="lowerLetter"/>
      <w:lvlText w:val="%1."/>
      <w:lvlJc w:val="left"/>
      <w:pPr>
        <w:ind w:left="144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4">
    <w:nsid w:val="7BFD786E"/>
    <w:multiLevelType w:val="hybridMultilevel"/>
    <w:tmpl w:val="D5469F60"/>
    <w:lvl w:ilvl="0" w:tplc="C01A39B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7C1760A9"/>
    <w:multiLevelType w:val="hybridMultilevel"/>
    <w:tmpl w:val="470C27DC"/>
    <w:lvl w:ilvl="0" w:tplc="95BE0A0E">
      <w:start w:val="1"/>
      <w:numFmt w:val="lowerLetter"/>
      <w:lvlText w:val="%1)"/>
      <w:lvlJc w:val="left"/>
      <w:pPr>
        <w:ind w:left="720" w:hanging="360"/>
      </w:pPr>
      <w:rPr>
        <w:rFonts w:ascii="Times New Roman" w:eastAsiaTheme="minorHAnsi" w:hAnsi="Times New Roman" w:cs="Times New Roman"/>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2"/>
  </w:num>
  <w:num w:numId="2">
    <w:abstractNumId w:val="2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8"/>
  </w:num>
  <w:num w:numId="7">
    <w:abstractNumId w:val="24"/>
  </w:num>
  <w:num w:numId="8">
    <w:abstractNumId w:val="21"/>
  </w:num>
  <w:num w:numId="9">
    <w:abstractNumId w:val="13"/>
  </w:num>
  <w:num w:numId="10">
    <w:abstractNumId w:val="19"/>
  </w:num>
  <w:num w:numId="11">
    <w:abstractNumId w:val="10"/>
  </w:num>
  <w:num w:numId="12">
    <w:abstractNumId w:val="7"/>
  </w:num>
  <w:num w:numId="13">
    <w:abstractNumId w:val="5"/>
  </w:num>
  <w:num w:numId="14">
    <w:abstractNumId w:val="0"/>
  </w:num>
  <w:num w:numId="15">
    <w:abstractNumId w:val="4"/>
  </w:num>
  <w:num w:numId="16">
    <w:abstractNumId w:val="18"/>
  </w:num>
  <w:num w:numId="17">
    <w:abstractNumId w:val="11"/>
  </w:num>
  <w:num w:numId="18">
    <w:abstractNumId w:val="17"/>
  </w:num>
  <w:num w:numId="19">
    <w:abstractNumId w:val="3"/>
  </w:num>
  <w:num w:numId="20">
    <w:abstractNumId w:val="9"/>
  </w:num>
  <w:num w:numId="21">
    <w:abstractNumId w:val="15"/>
  </w:num>
  <w:num w:numId="22">
    <w:abstractNumId w:val="14"/>
  </w:num>
  <w:num w:numId="23">
    <w:abstractNumId w:val="6"/>
  </w:num>
  <w:num w:numId="24">
    <w:abstractNumId w:val="16"/>
  </w:num>
  <w:num w:numId="25">
    <w:abstractNumId w:val="2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E4F33"/>
    <w:rsid w:val="000667F8"/>
    <w:rsid w:val="00073FC3"/>
    <w:rsid w:val="00144F54"/>
    <w:rsid w:val="00244738"/>
    <w:rsid w:val="00276D09"/>
    <w:rsid w:val="002D6943"/>
    <w:rsid w:val="002E22DB"/>
    <w:rsid w:val="002E4F33"/>
    <w:rsid w:val="00363609"/>
    <w:rsid w:val="003A6825"/>
    <w:rsid w:val="00402DFE"/>
    <w:rsid w:val="00467DF9"/>
    <w:rsid w:val="006538A3"/>
    <w:rsid w:val="00664C26"/>
    <w:rsid w:val="007E0098"/>
    <w:rsid w:val="00866DD5"/>
    <w:rsid w:val="009D17FD"/>
    <w:rsid w:val="00A02545"/>
    <w:rsid w:val="00A15AF8"/>
    <w:rsid w:val="00B24641"/>
    <w:rsid w:val="00B4438F"/>
    <w:rsid w:val="00B95FBA"/>
    <w:rsid w:val="00BD5DC2"/>
    <w:rsid w:val="00BF32A2"/>
    <w:rsid w:val="00C45439"/>
    <w:rsid w:val="00C556E2"/>
    <w:rsid w:val="00D020B2"/>
    <w:rsid w:val="00E00DF2"/>
    <w:rsid w:val="00E054C8"/>
    <w:rsid w:val="00E66B57"/>
    <w:rsid w:val="00EE322A"/>
    <w:rsid w:val="00F129E3"/>
    <w:rsid w:val="00F6338D"/>
    <w:rsid w:val="00F75A2B"/>
    <w:rsid w:val="00FD6E0E"/>
  </w:rsids>
  <m:mathPr>
    <m:mathFont m:val="Cambria Math"/>
    <m:brkBin m:val="before"/>
    <m:brkBinSub m:val="--"/>
    <m:smallFrac m:val="off"/>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3"/>
    <w:pPr>
      <w:spacing w:after="0" w:line="240" w:lineRule="auto"/>
    </w:pPr>
    <w:rPr>
      <w:rFonts w:ascii="Comic Sans MS" w:eastAsia="Times New Roman" w:hAnsi="Comic Sans MS"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E4F33"/>
    <w:pPr>
      <w:spacing w:before="100" w:beforeAutospacing="1" w:after="100" w:afterAutospacing="1"/>
    </w:pPr>
    <w:rPr>
      <w:rFonts w:ascii="Times New Roman" w:hAnsi="Times New Roman"/>
    </w:rPr>
  </w:style>
  <w:style w:type="paragraph" w:styleId="Cabealho">
    <w:name w:val="header"/>
    <w:basedOn w:val="Normal"/>
    <w:link w:val="CabealhoCarcter"/>
    <w:uiPriority w:val="99"/>
    <w:unhideWhenUsed/>
    <w:rsid w:val="00A02545"/>
    <w:pPr>
      <w:tabs>
        <w:tab w:val="center" w:pos="4252"/>
        <w:tab w:val="right" w:pos="8504"/>
      </w:tabs>
    </w:pPr>
  </w:style>
  <w:style w:type="character" w:customStyle="1" w:styleId="CabealhoCarcter">
    <w:name w:val="Cabeçalho Carácter"/>
    <w:basedOn w:val="Tipodeletrapredefinidodopargrafo"/>
    <w:link w:val="Cabealho"/>
    <w:uiPriority w:val="99"/>
    <w:rsid w:val="00A02545"/>
    <w:rPr>
      <w:rFonts w:ascii="Comic Sans MS" w:eastAsia="Times New Roman" w:hAnsi="Comic Sans MS" w:cs="Times New Roman"/>
      <w:sz w:val="24"/>
      <w:szCs w:val="24"/>
      <w:lang w:eastAsia="pt-PT"/>
    </w:rPr>
  </w:style>
  <w:style w:type="paragraph" w:styleId="Rodap">
    <w:name w:val="footer"/>
    <w:basedOn w:val="Normal"/>
    <w:link w:val="RodapCarcter"/>
    <w:uiPriority w:val="99"/>
    <w:semiHidden/>
    <w:unhideWhenUsed/>
    <w:rsid w:val="00A02545"/>
    <w:pPr>
      <w:tabs>
        <w:tab w:val="center" w:pos="4252"/>
        <w:tab w:val="right" w:pos="8504"/>
      </w:tabs>
    </w:pPr>
  </w:style>
  <w:style w:type="character" w:customStyle="1" w:styleId="RodapCarcter">
    <w:name w:val="Rodapé Carácter"/>
    <w:basedOn w:val="Tipodeletrapredefinidodopargrafo"/>
    <w:link w:val="Rodap"/>
    <w:uiPriority w:val="99"/>
    <w:semiHidden/>
    <w:rsid w:val="00A02545"/>
    <w:rPr>
      <w:rFonts w:ascii="Comic Sans MS" w:eastAsia="Times New Roman" w:hAnsi="Comic Sans MS" w:cs="Times New Roman"/>
      <w:sz w:val="24"/>
      <w:szCs w:val="24"/>
      <w:lang w:eastAsia="pt-PT"/>
    </w:rPr>
  </w:style>
  <w:style w:type="paragraph" w:styleId="Textodebalo">
    <w:name w:val="Balloon Text"/>
    <w:basedOn w:val="Normal"/>
    <w:link w:val="TextodebaloCarcter"/>
    <w:uiPriority w:val="99"/>
    <w:semiHidden/>
    <w:unhideWhenUsed/>
    <w:rsid w:val="00A02545"/>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02545"/>
    <w:rPr>
      <w:rFonts w:ascii="Tahoma" w:eastAsia="Times New Roman" w:hAnsi="Tahoma" w:cs="Tahoma"/>
      <w:sz w:val="16"/>
      <w:szCs w:val="16"/>
      <w:lang w:eastAsia="pt-PT"/>
    </w:rPr>
  </w:style>
  <w:style w:type="paragraph" w:styleId="PargrafodaLista">
    <w:name w:val="List Paragraph"/>
    <w:basedOn w:val="Normal"/>
    <w:uiPriority w:val="34"/>
    <w:qFormat/>
    <w:rsid w:val="002D6943"/>
    <w:pPr>
      <w:ind w:left="708"/>
    </w:pPr>
    <w:rPr>
      <w:rFonts w:ascii="Times New Roman" w:hAnsi="Times New Roman"/>
    </w:rPr>
  </w:style>
  <w:style w:type="paragraph" w:customStyle="1" w:styleId="Normal2">
    <w:name w:val="Normal2"/>
    <w:rsid w:val="00C45439"/>
    <w:pPr>
      <w:spacing w:after="0" w:line="240" w:lineRule="auto"/>
    </w:pPr>
    <w:rPr>
      <w:rFonts w:ascii="Times New Roman" w:eastAsia="Times New Roman" w:hAnsi="Times New Roman" w:cs="Times New Roman"/>
      <w:color w:val="000000"/>
      <w:sz w:val="24"/>
      <w:szCs w:val="24"/>
      <w:lang w:eastAsia="pt-PT"/>
    </w:rPr>
  </w:style>
  <w:style w:type="paragraph" w:customStyle="1" w:styleId="Default">
    <w:name w:val="Default"/>
    <w:rsid w:val="00F6338D"/>
    <w:pPr>
      <w:autoSpaceDE w:val="0"/>
      <w:autoSpaceDN w:val="0"/>
      <w:adjustRightInd w:val="0"/>
      <w:spacing w:after="0" w:line="240" w:lineRule="auto"/>
    </w:pPr>
    <w:rPr>
      <w:rFonts w:ascii="Verdana" w:hAnsi="Verdana" w:cs="Verdana"/>
      <w:color w:val="000000"/>
      <w:sz w:val="24"/>
      <w:szCs w:val="24"/>
    </w:rPr>
  </w:style>
  <w:style w:type="table" w:styleId="Tabelacomgrelha">
    <w:name w:val="Table Grid"/>
    <w:basedOn w:val="Tabelanormal"/>
    <w:uiPriority w:val="59"/>
    <w:rsid w:val="00866D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Tipodeletrapredefinidodopargrafo"/>
    <w:uiPriority w:val="20"/>
    <w:qFormat/>
    <w:rsid w:val="00866DD5"/>
    <w:rPr>
      <w:i/>
      <w:iCs/>
    </w:rPr>
  </w:style>
  <w:style w:type="character" w:customStyle="1" w:styleId="st1">
    <w:name w:val="st1"/>
    <w:basedOn w:val="Tipodeletrapredefinidodopargrafo"/>
    <w:rsid w:val="00866DD5"/>
  </w:style>
  <w:style w:type="character" w:customStyle="1" w:styleId="ft">
    <w:name w:val="ft"/>
    <w:basedOn w:val="Tipodeletrapredefinidodopargrafo"/>
    <w:rsid w:val="00866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33</Pages>
  <Words>8246</Words>
  <Characters>44531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Artur Paiva</dc:creator>
  <cp:lastModifiedBy>MCeu</cp:lastModifiedBy>
  <cp:revision>6</cp:revision>
  <cp:lastPrinted>2017-05-11T11:30:00Z</cp:lastPrinted>
  <dcterms:created xsi:type="dcterms:W3CDTF">2016-07-15T12:35:00Z</dcterms:created>
  <dcterms:modified xsi:type="dcterms:W3CDTF">2017-12-05T12:59:00Z</dcterms:modified>
</cp:coreProperties>
</file>