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94" w:rsidRDefault="00685994" w:rsidP="00685994">
      <w:pPr>
        <w:pStyle w:val="Default"/>
      </w:pPr>
    </w:p>
    <w:p w:rsidR="00074714" w:rsidRPr="00AB1052" w:rsidRDefault="007A0593" w:rsidP="00AB1052">
      <w:pPr>
        <w:jc w:val="center"/>
        <w:rPr>
          <w:b/>
          <w:color w:val="948A54" w:themeColor="background2" w:themeShade="80"/>
          <w:sz w:val="40"/>
          <w:szCs w:val="40"/>
          <w:lang w:val="pt-PT"/>
        </w:rPr>
      </w:pPr>
      <w:r w:rsidRPr="00AB1052">
        <w:rPr>
          <w:b/>
          <w:color w:val="948A54" w:themeColor="background2" w:themeShade="80"/>
          <w:sz w:val="40"/>
          <w:szCs w:val="40"/>
          <w:lang w:val="pt-PT"/>
        </w:rPr>
        <w:t xml:space="preserve">Colégio da Especialidade de </w:t>
      </w:r>
      <w:r w:rsidR="00536A7B">
        <w:rPr>
          <w:b/>
          <w:color w:val="948A54" w:themeColor="background2" w:themeShade="80"/>
          <w:sz w:val="40"/>
          <w:szCs w:val="40"/>
          <w:lang w:val="pt-PT"/>
        </w:rPr>
        <w:t>Pneumologia</w:t>
      </w:r>
    </w:p>
    <w:p w:rsidR="00FB2DDD" w:rsidRPr="00AB1052" w:rsidRDefault="00536A7B" w:rsidP="00AB1052">
      <w:pPr>
        <w:jc w:val="center"/>
        <w:rPr>
          <w:b/>
          <w:color w:val="948A54" w:themeColor="background2" w:themeShade="80"/>
          <w:sz w:val="32"/>
          <w:szCs w:val="32"/>
          <w:lang w:val="pt-PT"/>
        </w:rPr>
      </w:pPr>
      <w:r>
        <w:rPr>
          <w:b/>
          <w:color w:val="948A54" w:themeColor="background2" w:themeShade="80"/>
          <w:sz w:val="32"/>
          <w:szCs w:val="32"/>
          <w:lang w:val="pt-PT"/>
        </w:rPr>
        <w:t>Bibliografia recomendada para o teste de escolha múltipla 2018/2019</w:t>
      </w:r>
    </w:p>
    <w:p w:rsidR="00536A7B" w:rsidRPr="00536A7B" w:rsidRDefault="00536A7B" w:rsidP="00536A7B">
      <w:pPr>
        <w:rPr>
          <w:rFonts w:ascii="Arial Narrow" w:hAnsi="Arial Narrow"/>
          <w:b/>
          <w:color w:val="365F91" w:themeColor="accent1" w:themeShade="BF"/>
          <w:sz w:val="28"/>
          <w:szCs w:val="28"/>
          <w:lang w:val="pt-PT"/>
        </w:rPr>
      </w:pPr>
      <w:bookmarkStart w:id="0" w:name="_GoBack"/>
      <w:bookmarkEnd w:id="0"/>
    </w:p>
    <w:p w:rsidR="00536A7B" w:rsidRDefault="00536A7B" w:rsidP="00536A7B">
      <w:pPr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>
        <w:rPr>
          <w:rFonts w:ascii="Arial Narrow" w:hAnsi="Arial Narrow"/>
          <w:b/>
          <w:color w:val="365F91" w:themeColor="accent1" w:themeShade="BF"/>
          <w:sz w:val="28"/>
          <w:szCs w:val="28"/>
        </w:rPr>
        <w:t>PATOLOGIA RESPIRATÓRIA INFECCIOSA NÃO TUBERCULOSA</w:t>
      </w:r>
    </w:p>
    <w:p w:rsidR="00536A7B" w:rsidRPr="00536A7B" w:rsidRDefault="00536A7B" w:rsidP="00536A7B">
      <w:pPr>
        <w:numPr>
          <w:ilvl w:val="0"/>
          <w:numId w:val="21"/>
        </w:numPr>
        <w:spacing w:after="0" w:line="360" w:lineRule="auto"/>
        <w:ind w:left="36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en-US"/>
        </w:rPr>
        <w:t xml:space="preserve">Fishman’s Pulmonary Diseases and Disorders, 5ª </w:t>
      </w:r>
      <w:proofErr w:type="spellStart"/>
      <w:r>
        <w:rPr>
          <w:rFonts w:ascii="Arial" w:hAnsi="Arial" w:cs="Arial"/>
          <w:lang w:val="en-US"/>
        </w:rPr>
        <w:t>edição</w:t>
      </w:r>
      <w:proofErr w:type="spellEnd"/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lang w:val="en-US"/>
        </w:rPr>
        <w:t>2014</w:t>
      </w:r>
      <w:r>
        <w:rPr>
          <w:rFonts w:ascii="Arial" w:hAnsi="Arial" w:cs="Arial"/>
          <w:lang w:val="en-US"/>
        </w:rPr>
        <w:t xml:space="preserve">. </w:t>
      </w:r>
      <w:r w:rsidRPr="00536A7B">
        <w:rPr>
          <w:rFonts w:ascii="Arial" w:hAnsi="Arial" w:cs="Arial"/>
          <w:lang w:val="pt-PT"/>
        </w:rPr>
        <w:t xml:space="preserve">Parte 17: </w:t>
      </w:r>
      <w:proofErr w:type="spellStart"/>
      <w:r w:rsidRPr="00536A7B">
        <w:rPr>
          <w:rFonts w:ascii="Arial" w:hAnsi="Arial" w:cs="Arial"/>
          <w:lang w:val="pt-PT"/>
        </w:rPr>
        <w:t>Infectious</w:t>
      </w:r>
      <w:proofErr w:type="spellEnd"/>
      <w:r w:rsidRPr="00536A7B">
        <w:rPr>
          <w:rFonts w:ascii="Arial" w:hAnsi="Arial" w:cs="Arial"/>
          <w:lang w:val="pt-PT"/>
        </w:rPr>
        <w:t xml:space="preserve"> </w:t>
      </w:r>
      <w:proofErr w:type="spellStart"/>
      <w:r w:rsidRPr="00536A7B">
        <w:rPr>
          <w:rFonts w:ascii="Arial" w:hAnsi="Arial" w:cs="Arial"/>
          <w:lang w:val="pt-PT"/>
        </w:rPr>
        <w:t>Diseases</w:t>
      </w:r>
      <w:proofErr w:type="spellEnd"/>
      <w:r w:rsidRPr="00536A7B">
        <w:rPr>
          <w:rFonts w:ascii="Arial" w:hAnsi="Arial" w:cs="Arial"/>
          <w:lang w:val="pt-PT"/>
        </w:rPr>
        <w:t xml:space="preserve"> </w:t>
      </w:r>
      <w:proofErr w:type="spellStart"/>
      <w:r w:rsidRPr="00536A7B">
        <w:rPr>
          <w:rFonts w:ascii="Arial" w:hAnsi="Arial" w:cs="Arial"/>
          <w:lang w:val="pt-PT"/>
        </w:rPr>
        <w:t>of</w:t>
      </w:r>
      <w:proofErr w:type="spellEnd"/>
      <w:r w:rsidRPr="00536A7B">
        <w:rPr>
          <w:rFonts w:ascii="Arial" w:hAnsi="Arial" w:cs="Arial"/>
          <w:lang w:val="pt-PT"/>
        </w:rPr>
        <w:t xml:space="preserve"> </w:t>
      </w:r>
      <w:proofErr w:type="spellStart"/>
      <w:r w:rsidRPr="00536A7B">
        <w:rPr>
          <w:rFonts w:ascii="Arial" w:hAnsi="Arial" w:cs="Arial"/>
          <w:lang w:val="pt-PT"/>
        </w:rPr>
        <w:t>the</w:t>
      </w:r>
      <w:proofErr w:type="spellEnd"/>
      <w:r w:rsidRPr="00536A7B">
        <w:rPr>
          <w:rFonts w:ascii="Arial" w:hAnsi="Arial" w:cs="Arial"/>
          <w:lang w:val="pt-PT"/>
        </w:rPr>
        <w:t xml:space="preserve"> </w:t>
      </w:r>
      <w:proofErr w:type="spellStart"/>
      <w:r w:rsidRPr="00536A7B">
        <w:rPr>
          <w:rFonts w:ascii="Arial" w:hAnsi="Arial" w:cs="Arial"/>
          <w:lang w:val="pt-PT"/>
        </w:rPr>
        <w:t>Lungs</w:t>
      </w:r>
      <w:proofErr w:type="spellEnd"/>
      <w:r w:rsidRPr="00536A7B">
        <w:rPr>
          <w:rFonts w:ascii="Arial" w:hAnsi="Arial" w:cs="Arial"/>
          <w:lang w:val="pt-PT"/>
        </w:rPr>
        <w:t>: Secção 16 Capítulos 121, 122, 123, 124, 125; Secção 17 Capítulos 126, 127, 128; Secção 18 Capítulos 130, 134, 135, 136, 137, 138.</w:t>
      </w:r>
    </w:p>
    <w:p w:rsidR="00536A7B" w:rsidRPr="00746D75" w:rsidRDefault="00536A7B" w:rsidP="00536A7B">
      <w:pPr>
        <w:numPr>
          <w:ilvl w:val="0"/>
          <w:numId w:val="21"/>
        </w:numPr>
        <w:spacing w:after="0" w:line="360" w:lineRule="auto"/>
        <w:ind w:left="360"/>
        <w:jc w:val="both"/>
        <w:rPr>
          <w:rFonts w:ascii="Arial" w:hAnsi="Arial" w:cs="Arial"/>
        </w:rPr>
      </w:pPr>
      <w:r w:rsidRPr="00746D75">
        <w:rPr>
          <w:rFonts w:ascii="Arial" w:hAnsi="Arial" w:cs="Arial"/>
          <w:lang w:val="en-US"/>
        </w:rPr>
        <w:t>Management of Adults with Hospital-acquired and Ventilator-associated Pneumonia: 2016 Clinical Practice Guidelines by the Infectious Diseases Society of America and the American Thoracic Society. Clinical Infectious Diseases Advance Access published July 14, 2016 IDSA GUIDELINE</w:t>
      </w:r>
    </w:p>
    <w:p w:rsidR="00536A7B" w:rsidRPr="00746D75" w:rsidRDefault="00536A7B" w:rsidP="00536A7B">
      <w:pPr>
        <w:numPr>
          <w:ilvl w:val="0"/>
          <w:numId w:val="21"/>
        </w:numPr>
        <w:spacing w:after="0" w:line="360" w:lineRule="auto"/>
        <w:ind w:left="360"/>
        <w:jc w:val="both"/>
        <w:rPr>
          <w:rFonts w:ascii="Arial" w:hAnsi="Arial" w:cs="Arial"/>
        </w:rPr>
      </w:pPr>
      <w:r w:rsidRPr="00746D75">
        <w:rPr>
          <w:rFonts w:ascii="Arial" w:hAnsi="Arial" w:cs="Arial"/>
          <w:color w:val="231F20"/>
          <w:lang w:val="en-US"/>
        </w:rPr>
        <w:t xml:space="preserve">Chronic pulmonary </w:t>
      </w:r>
      <w:proofErr w:type="spellStart"/>
      <w:r w:rsidRPr="00746D75">
        <w:rPr>
          <w:rFonts w:ascii="Arial" w:hAnsi="Arial" w:cs="Arial"/>
          <w:color w:val="231F20"/>
          <w:lang w:val="en-US"/>
        </w:rPr>
        <w:t>aspergillosis</w:t>
      </w:r>
      <w:proofErr w:type="spellEnd"/>
      <w:r w:rsidRPr="00746D75">
        <w:rPr>
          <w:rFonts w:ascii="Arial" w:hAnsi="Arial" w:cs="Arial"/>
          <w:color w:val="231F20"/>
          <w:lang w:val="en-US"/>
        </w:rPr>
        <w:t xml:space="preserve">: rationale and clinical guidelines for diagnosis and management </w:t>
      </w:r>
      <w:proofErr w:type="spellStart"/>
      <w:r w:rsidRPr="00746D75">
        <w:rPr>
          <w:rFonts w:ascii="Arial" w:hAnsi="Arial" w:cs="Arial"/>
          <w:lang w:val="en-US"/>
        </w:rPr>
        <w:t>Eur</w:t>
      </w:r>
      <w:proofErr w:type="spellEnd"/>
      <w:r w:rsidRPr="00746D75">
        <w:rPr>
          <w:rFonts w:ascii="Arial" w:hAnsi="Arial" w:cs="Arial"/>
          <w:lang w:val="en-US"/>
        </w:rPr>
        <w:t xml:space="preserve"> </w:t>
      </w:r>
      <w:proofErr w:type="spellStart"/>
      <w:r w:rsidRPr="00746D75">
        <w:rPr>
          <w:rFonts w:ascii="Arial" w:hAnsi="Arial" w:cs="Arial"/>
          <w:lang w:val="en-US"/>
        </w:rPr>
        <w:t>Respir</w:t>
      </w:r>
      <w:proofErr w:type="spellEnd"/>
      <w:r w:rsidRPr="00746D75">
        <w:rPr>
          <w:rFonts w:ascii="Arial" w:hAnsi="Arial" w:cs="Arial"/>
          <w:lang w:val="en-US"/>
        </w:rPr>
        <w:t xml:space="preserve"> J 2016; 47: 45–68. TASK FORCE REPORT ESCMID/ERS GUIDELINES</w:t>
      </w:r>
    </w:p>
    <w:p w:rsidR="00536A7B" w:rsidRPr="0056630B" w:rsidRDefault="00536A7B" w:rsidP="00536A7B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Style w:val="uk-hidden-small"/>
          <w:lang w:val="en-US"/>
        </w:rPr>
      </w:pPr>
      <w:r>
        <w:rPr>
          <w:rFonts w:ascii="Arial" w:hAnsi="Arial" w:cs="Arial"/>
          <w:color w:val="313131"/>
          <w:lang w:val="en-US"/>
        </w:rPr>
        <w:t xml:space="preserve">Clinical Microbiology and Infection. Guidelines for the management of adult lower respiratory tract infections. Guideline </w:t>
      </w:r>
      <w:r>
        <w:rPr>
          <w:rFonts w:ascii="Arial" w:hAnsi="Arial" w:cs="Arial"/>
          <w:i/>
          <w:iCs/>
          <w:color w:val="313131"/>
          <w:lang w:val="en-US"/>
        </w:rPr>
        <w:t xml:space="preserve">Infectious Diseases </w:t>
      </w:r>
      <w:r>
        <w:rPr>
          <w:rFonts w:ascii="Arial" w:hAnsi="Arial" w:cs="Arial"/>
          <w:b/>
          <w:i/>
          <w:iCs/>
          <w:color w:val="313131"/>
          <w:lang w:val="en-US"/>
        </w:rPr>
        <w:t>2011</w:t>
      </w:r>
      <w:r>
        <w:rPr>
          <w:rFonts w:ascii="Arial" w:hAnsi="Arial" w:cs="Arial"/>
          <w:i/>
          <w:iCs/>
          <w:color w:val="313131"/>
          <w:lang w:val="en-US"/>
        </w:rPr>
        <w:t xml:space="preserve">; 17(Suppl. 6): 1-24 &amp; E1-E59 </w:t>
      </w:r>
      <w:r>
        <w:rPr>
          <w:rStyle w:val="uk-hidden-small"/>
          <w:rFonts w:ascii="Arial" w:hAnsi="Arial" w:cs="Arial"/>
          <w:color w:val="313131"/>
          <w:lang w:val="en-US"/>
        </w:rPr>
        <w:t>ERS Task Force Report in collaboration with ESCMID</w:t>
      </w:r>
    </w:p>
    <w:p w:rsidR="00536A7B" w:rsidRDefault="00536A7B" w:rsidP="00536A7B">
      <w:pPr>
        <w:spacing w:after="0" w:line="360" w:lineRule="auto"/>
        <w:jc w:val="both"/>
        <w:rPr>
          <w:rStyle w:val="uk-hidden-small"/>
          <w:rFonts w:ascii="Arial" w:hAnsi="Arial" w:cs="Arial"/>
          <w:color w:val="313131"/>
          <w:lang w:val="en-US"/>
        </w:rPr>
      </w:pPr>
    </w:p>
    <w:p w:rsidR="00536A7B" w:rsidRPr="004E3846" w:rsidRDefault="00536A7B" w:rsidP="00536A7B">
      <w:pPr>
        <w:rPr>
          <w:rFonts w:ascii="Arial Narrow" w:hAnsi="Arial Narrow"/>
          <w:b/>
          <w:color w:val="365F91" w:themeColor="accent1" w:themeShade="BF"/>
          <w:sz w:val="28"/>
          <w:szCs w:val="28"/>
          <w:lang w:val="en-US"/>
        </w:rPr>
      </w:pPr>
      <w:r w:rsidRPr="004E3846">
        <w:rPr>
          <w:rFonts w:ascii="Arial Narrow" w:hAnsi="Arial Narrow"/>
          <w:b/>
          <w:color w:val="365F91" w:themeColor="accent1" w:themeShade="BF"/>
          <w:sz w:val="28"/>
          <w:szCs w:val="28"/>
          <w:lang w:val="en-US"/>
        </w:rPr>
        <w:t>TUBERCULOSE E OUTRAS MICOBACTERIOSES</w:t>
      </w:r>
    </w:p>
    <w:p w:rsidR="00536A7B" w:rsidRPr="00A14D21" w:rsidRDefault="00536A7B" w:rsidP="00536A7B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56630B">
        <w:rPr>
          <w:rFonts w:ascii="Arial" w:hAnsi="Arial" w:cs="Arial"/>
          <w:i/>
          <w:lang w:val="en-US"/>
        </w:rPr>
        <w:t>Lewinsohn</w:t>
      </w:r>
      <w:proofErr w:type="spellEnd"/>
      <w:r w:rsidRPr="0056630B">
        <w:rPr>
          <w:rFonts w:ascii="Arial" w:hAnsi="Arial" w:cs="Arial"/>
          <w:i/>
          <w:lang w:val="en-US"/>
        </w:rPr>
        <w:t xml:space="preserve"> D. et al. Official American Thoracic Society</w:t>
      </w:r>
      <w:r w:rsidRPr="0056630B">
        <w:rPr>
          <w:lang w:val="en-US"/>
        </w:rPr>
        <w:t xml:space="preserve"> </w:t>
      </w:r>
      <w:r w:rsidRPr="0056630B">
        <w:rPr>
          <w:rFonts w:ascii="Arial" w:hAnsi="Arial" w:cs="Arial"/>
          <w:i/>
          <w:lang w:val="en-US"/>
        </w:rPr>
        <w:t>/</w:t>
      </w:r>
      <w:r w:rsidRPr="0056630B">
        <w:rPr>
          <w:lang w:val="en-US"/>
        </w:rPr>
        <w:t xml:space="preserve"> </w:t>
      </w:r>
      <w:r w:rsidRPr="0056630B">
        <w:rPr>
          <w:rFonts w:ascii="Arial" w:hAnsi="Arial" w:cs="Arial"/>
          <w:i/>
          <w:lang w:val="en-US"/>
        </w:rPr>
        <w:t>Infectious Diseases Society of America / Centers for Disease Control and Prevention</w:t>
      </w:r>
      <w:r w:rsidRPr="0056630B">
        <w:rPr>
          <w:lang w:val="en-US"/>
        </w:rPr>
        <w:t xml:space="preserve"> </w:t>
      </w:r>
      <w:r w:rsidRPr="0056630B">
        <w:rPr>
          <w:rFonts w:ascii="Arial" w:hAnsi="Arial" w:cs="Arial"/>
          <w:i/>
          <w:lang w:val="en-US"/>
        </w:rPr>
        <w:t xml:space="preserve">Clinical Practice Guidelines: </w:t>
      </w:r>
      <w:r w:rsidRPr="0056630B">
        <w:rPr>
          <w:rFonts w:ascii="Arial" w:hAnsi="Arial" w:cs="Arial"/>
          <w:i/>
          <w:u w:val="single"/>
          <w:lang w:val="en-US"/>
        </w:rPr>
        <w:t>Diagnosis of Tuberculosis in Adults and Children</w:t>
      </w:r>
      <w:r w:rsidRPr="0056630B">
        <w:rPr>
          <w:rFonts w:ascii="Arial" w:hAnsi="Arial" w:cs="Arial"/>
          <w:i/>
          <w:lang w:val="en-US"/>
        </w:rPr>
        <w:t>. </w:t>
      </w:r>
      <w:r w:rsidRPr="00A14D21">
        <w:rPr>
          <w:rFonts w:ascii="Arial" w:hAnsi="Arial" w:cs="Arial"/>
          <w:lang w:val="en-US"/>
        </w:rPr>
        <w:t xml:space="preserve">Clinical Infectious Diseases, </w:t>
      </w:r>
      <w:r w:rsidRPr="00A14D21">
        <w:rPr>
          <w:rFonts w:ascii="Arial" w:hAnsi="Arial" w:cs="Arial"/>
          <w:b/>
          <w:lang w:val="en-US"/>
        </w:rPr>
        <w:t>2017</w:t>
      </w:r>
      <w:proofErr w:type="gramStart"/>
      <w:r w:rsidRPr="00A14D21">
        <w:rPr>
          <w:rFonts w:ascii="Arial" w:hAnsi="Arial" w:cs="Arial"/>
          <w:lang w:val="en-US"/>
        </w:rPr>
        <w:t>;64</w:t>
      </w:r>
      <w:proofErr w:type="gramEnd"/>
      <w:r w:rsidRPr="00A14D21">
        <w:rPr>
          <w:rFonts w:ascii="Arial" w:hAnsi="Arial" w:cs="Arial"/>
          <w:lang w:val="en-US"/>
        </w:rPr>
        <w:t>(2):e1–e33.</w:t>
      </w:r>
    </w:p>
    <w:p w:rsidR="00536A7B" w:rsidRPr="00A14D21" w:rsidRDefault="00536A7B" w:rsidP="00536A7B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56630B">
        <w:rPr>
          <w:rFonts w:ascii="Arial" w:hAnsi="Arial" w:cs="Arial"/>
          <w:i/>
          <w:lang w:val="en-US"/>
        </w:rPr>
        <w:t>Nahid</w:t>
      </w:r>
      <w:proofErr w:type="spellEnd"/>
      <w:r w:rsidRPr="0056630B">
        <w:rPr>
          <w:rFonts w:ascii="Arial" w:hAnsi="Arial" w:cs="Arial"/>
          <w:i/>
          <w:lang w:val="en-US"/>
        </w:rPr>
        <w:t xml:space="preserve"> P. et al. Official American Thoracic Society</w:t>
      </w:r>
      <w:r w:rsidRPr="0056630B">
        <w:rPr>
          <w:lang w:val="en-US"/>
        </w:rPr>
        <w:t xml:space="preserve"> </w:t>
      </w:r>
      <w:r w:rsidRPr="0056630B">
        <w:rPr>
          <w:rFonts w:ascii="Arial" w:hAnsi="Arial" w:cs="Arial"/>
          <w:i/>
          <w:lang w:val="en-US"/>
        </w:rPr>
        <w:t>/ Centers for Disease Control and Prevention</w:t>
      </w:r>
      <w:r w:rsidRPr="0056630B">
        <w:rPr>
          <w:lang w:val="en-US"/>
        </w:rPr>
        <w:t xml:space="preserve"> / </w:t>
      </w:r>
      <w:r w:rsidRPr="0056630B">
        <w:rPr>
          <w:rFonts w:ascii="Arial" w:hAnsi="Arial" w:cs="Arial"/>
          <w:i/>
          <w:lang w:val="en-US"/>
        </w:rPr>
        <w:t xml:space="preserve">Infectious Diseases Society of America Clinical Practice Guidelines: </w:t>
      </w:r>
      <w:r w:rsidRPr="0056630B">
        <w:rPr>
          <w:rFonts w:ascii="Arial" w:hAnsi="Arial" w:cs="Arial"/>
          <w:i/>
          <w:u w:val="single"/>
          <w:lang w:val="en-US"/>
        </w:rPr>
        <w:t>Treatment of Drug-Susceptible Tuberculosis</w:t>
      </w:r>
      <w:r w:rsidRPr="0056630B">
        <w:rPr>
          <w:rFonts w:ascii="Arial" w:hAnsi="Arial" w:cs="Arial"/>
          <w:i/>
          <w:lang w:val="en-US"/>
        </w:rPr>
        <w:t>. </w:t>
      </w:r>
      <w:r w:rsidRPr="00A14D21">
        <w:rPr>
          <w:rFonts w:ascii="Arial" w:hAnsi="Arial" w:cs="Arial"/>
          <w:lang w:val="en-US"/>
        </w:rPr>
        <w:t xml:space="preserve">Clinical Infectious Diseases, </w:t>
      </w:r>
      <w:r w:rsidRPr="00A14D21">
        <w:rPr>
          <w:rFonts w:ascii="Arial" w:hAnsi="Arial" w:cs="Arial"/>
          <w:b/>
          <w:lang w:val="en-US"/>
        </w:rPr>
        <w:t>2016</w:t>
      </w:r>
      <w:r w:rsidRPr="00A14D21">
        <w:rPr>
          <w:rFonts w:ascii="Arial" w:hAnsi="Arial" w:cs="Arial"/>
          <w:lang w:val="en-US"/>
        </w:rPr>
        <w:t>;63(7):e147–95</w:t>
      </w:r>
    </w:p>
    <w:p w:rsidR="00536A7B" w:rsidRPr="00E4411D" w:rsidRDefault="00536A7B" w:rsidP="00536A7B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E4411D">
        <w:rPr>
          <w:rFonts w:ascii="Arial" w:hAnsi="Arial" w:cs="Arial"/>
          <w:i/>
        </w:rPr>
        <w:lastRenderedPageBreak/>
        <w:t>Abordagem terapêutica da tuberculose e resolução de alguns problemas associados à medicação</w:t>
      </w:r>
      <w:r w:rsidRPr="00110536">
        <w:t xml:space="preserve"> </w:t>
      </w:r>
      <w:r w:rsidRPr="00110536">
        <w:rPr>
          <w:i/>
        </w:rPr>
        <w:t>[</w:t>
      </w:r>
      <w:proofErr w:type="spellStart"/>
      <w:r w:rsidRPr="00E4411D">
        <w:rPr>
          <w:rFonts w:ascii="Arial" w:hAnsi="Arial" w:cs="Arial"/>
          <w:i/>
        </w:rPr>
        <w:t>Tuberculosis</w:t>
      </w:r>
      <w:proofErr w:type="spellEnd"/>
      <w:r w:rsidRPr="00E4411D">
        <w:rPr>
          <w:rFonts w:ascii="Arial" w:hAnsi="Arial" w:cs="Arial"/>
          <w:i/>
        </w:rPr>
        <w:t xml:space="preserve"> </w:t>
      </w:r>
      <w:proofErr w:type="spellStart"/>
      <w:r w:rsidRPr="00E4411D">
        <w:rPr>
          <w:rFonts w:ascii="Arial" w:hAnsi="Arial" w:cs="Arial"/>
          <w:i/>
        </w:rPr>
        <w:t>treatment</w:t>
      </w:r>
      <w:proofErr w:type="spellEnd"/>
      <w:r w:rsidRPr="00E4411D">
        <w:rPr>
          <w:rFonts w:ascii="Arial" w:hAnsi="Arial" w:cs="Arial"/>
          <w:i/>
        </w:rPr>
        <w:t xml:space="preserve"> </w:t>
      </w:r>
      <w:proofErr w:type="spellStart"/>
      <w:r w:rsidRPr="00E4411D">
        <w:rPr>
          <w:rFonts w:ascii="Arial" w:hAnsi="Arial" w:cs="Arial"/>
          <w:i/>
        </w:rPr>
        <w:t>and</w:t>
      </w:r>
      <w:proofErr w:type="spellEnd"/>
      <w:r w:rsidRPr="00E4411D">
        <w:rPr>
          <w:rFonts w:ascii="Arial" w:hAnsi="Arial" w:cs="Arial"/>
          <w:i/>
        </w:rPr>
        <w:t xml:space="preserve"> management </w:t>
      </w:r>
      <w:proofErr w:type="spellStart"/>
      <w:r w:rsidRPr="00E4411D">
        <w:rPr>
          <w:rFonts w:ascii="Arial" w:hAnsi="Arial" w:cs="Arial"/>
          <w:i/>
        </w:rPr>
        <w:t>of</w:t>
      </w:r>
      <w:proofErr w:type="spellEnd"/>
      <w:r w:rsidRPr="00E4411D">
        <w:rPr>
          <w:rFonts w:ascii="Arial" w:hAnsi="Arial" w:cs="Arial"/>
          <w:i/>
        </w:rPr>
        <w:t xml:space="preserve"> some </w:t>
      </w:r>
      <w:proofErr w:type="spellStart"/>
      <w:r w:rsidRPr="00E4411D">
        <w:rPr>
          <w:rFonts w:ascii="Arial" w:hAnsi="Arial" w:cs="Arial"/>
          <w:i/>
        </w:rPr>
        <w:t>problems</w:t>
      </w:r>
      <w:proofErr w:type="spellEnd"/>
      <w:r w:rsidRPr="00E4411D">
        <w:rPr>
          <w:rFonts w:ascii="Arial" w:hAnsi="Arial" w:cs="Arial"/>
          <w:i/>
        </w:rPr>
        <w:t xml:space="preserve"> </w:t>
      </w:r>
      <w:proofErr w:type="spellStart"/>
      <w:r w:rsidRPr="00E4411D">
        <w:rPr>
          <w:rFonts w:ascii="Arial" w:hAnsi="Arial" w:cs="Arial"/>
          <w:i/>
        </w:rPr>
        <w:t>related</w:t>
      </w:r>
      <w:proofErr w:type="spellEnd"/>
      <w:r w:rsidRPr="00E4411D">
        <w:rPr>
          <w:rFonts w:ascii="Arial" w:hAnsi="Arial" w:cs="Arial"/>
          <w:i/>
        </w:rPr>
        <w:t xml:space="preserve"> to </w:t>
      </w:r>
      <w:proofErr w:type="spellStart"/>
      <w:r w:rsidRPr="00E4411D">
        <w:rPr>
          <w:rFonts w:ascii="Arial" w:hAnsi="Arial" w:cs="Arial"/>
          <w:i/>
        </w:rPr>
        <w:t>the</w:t>
      </w:r>
      <w:proofErr w:type="spellEnd"/>
      <w:r w:rsidRPr="00E4411D">
        <w:rPr>
          <w:rFonts w:ascii="Arial" w:hAnsi="Arial" w:cs="Arial"/>
          <w:i/>
        </w:rPr>
        <w:t xml:space="preserve"> </w:t>
      </w:r>
      <w:proofErr w:type="spellStart"/>
      <w:r w:rsidRPr="00E4411D">
        <w:rPr>
          <w:rFonts w:ascii="Arial" w:hAnsi="Arial" w:cs="Arial"/>
          <w:i/>
        </w:rPr>
        <w:t>medication</w:t>
      </w:r>
      <w:proofErr w:type="spellEnd"/>
      <w:r w:rsidRPr="00E4411D">
        <w:rPr>
          <w:rFonts w:ascii="Arial" w:hAnsi="Arial" w:cs="Arial"/>
          <w:i/>
        </w:rPr>
        <w:t xml:space="preserve">]. </w:t>
      </w:r>
      <w:proofErr w:type="spellStart"/>
      <w:r w:rsidRPr="00E4411D">
        <w:rPr>
          <w:rFonts w:ascii="Arial" w:hAnsi="Arial" w:cs="Arial"/>
        </w:rPr>
        <w:t>Rev</w:t>
      </w:r>
      <w:proofErr w:type="spellEnd"/>
      <w:r w:rsidRPr="00E4411D">
        <w:rPr>
          <w:rFonts w:ascii="Arial" w:hAnsi="Arial" w:cs="Arial"/>
        </w:rPr>
        <w:t xml:space="preserve"> </w:t>
      </w:r>
      <w:proofErr w:type="spellStart"/>
      <w:r w:rsidRPr="00E4411D">
        <w:rPr>
          <w:rFonts w:ascii="Arial" w:hAnsi="Arial" w:cs="Arial"/>
        </w:rPr>
        <w:t>Port</w:t>
      </w:r>
      <w:proofErr w:type="spellEnd"/>
      <w:r w:rsidRPr="00E4411D">
        <w:rPr>
          <w:rFonts w:ascii="Arial" w:hAnsi="Arial" w:cs="Arial"/>
        </w:rPr>
        <w:t xml:space="preserve"> </w:t>
      </w:r>
      <w:proofErr w:type="spellStart"/>
      <w:r w:rsidRPr="00E4411D">
        <w:rPr>
          <w:rFonts w:ascii="Arial" w:hAnsi="Arial" w:cs="Arial"/>
        </w:rPr>
        <w:t>Pneumol</w:t>
      </w:r>
      <w:proofErr w:type="spellEnd"/>
      <w:r w:rsidRPr="00E4411D">
        <w:rPr>
          <w:rFonts w:ascii="Arial" w:hAnsi="Arial" w:cs="Arial"/>
        </w:rPr>
        <w:t xml:space="preserve">. </w:t>
      </w:r>
      <w:r w:rsidRPr="00E4411D">
        <w:rPr>
          <w:rFonts w:ascii="Arial" w:hAnsi="Arial" w:cs="Arial"/>
          <w:b/>
        </w:rPr>
        <w:t>2010</w:t>
      </w:r>
      <w:r w:rsidRPr="00E4411D">
        <w:rPr>
          <w:rFonts w:ascii="Arial" w:hAnsi="Arial" w:cs="Arial"/>
        </w:rPr>
        <w:t>; 16(4): 559-572.</w:t>
      </w:r>
    </w:p>
    <w:p w:rsidR="00536A7B" w:rsidRPr="008D5C7E" w:rsidRDefault="00536A7B" w:rsidP="00536A7B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56630B">
        <w:rPr>
          <w:rFonts w:ascii="Arial" w:hAnsi="Arial" w:cs="Arial"/>
          <w:i/>
          <w:lang w:val="en-US"/>
        </w:rPr>
        <w:t xml:space="preserve">Management of patients with multidrug-resistant/extensively drug-resistant tuberculosis in Europe: a TBNET consensus statement. </w:t>
      </w:r>
      <w:proofErr w:type="spellStart"/>
      <w:r w:rsidRPr="008D5C7E">
        <w:rPr>
          <w:rFonts w:ascii="Arial" w:hAnsi="Arial" w:cs="Arial"/>
        </w:rPr>
        <w:t>Eur</w:t>
      </w:r>
      <w:proofErr w:type="spellEnd"/>
      <w:r w:rsidRPr="008D5C7E">
        <w:rPr>
          <w:rFonts w:ascii="Arial" w:hAnsi="Arial" w:cs="Arial"/>
        </w:rPr>
        <w:t xml:space="preserve"> </w:t>
      </w:r>
      <w:proofErr w:type="spellStart"/>
      <w:r w:rsidRPr="008D5C7E">
        <w:rPr>
          <w:rFonts w:ascii="Arial" w:hAnsi="Arial" w:cs="Arial"/>
        </w:rPr>
        <w:t>Respir</w:t>
      </w:r>
      <w:proofErr w:type="spellEnd"/>
      <w:r w:rsidRPr="008D5C7E">
        <w:rPr>
          <w:rFonts w:ascii="Arial" w:hAnsi="Arial" w:cs="Arial"/>
        </w:rPr>
        <w:t xml:space="preserve"> J 2014 (ERJ Express. </w:t>
      </w:r>
      <w:proofErr w:type="spellStart"/>
      <w:r w:rsidRPr="008D5C7E">
        <w:rPr>
          <w:rFonts w:ascii="Arial" w:hAnsi="Arial" w:cs="Arial"/>
        </w:rPr>
        <w:t>Published</w:t>
      </w:r>
      <w:proofErr w:type="spellEnd"/>
      <w:r w:rsidRPr="008D5C7E">
        <w:rPr>
          <w:rFonts w:ascii="Arial" w:hAnsi="Arial" w:cs="Arial"/>
        </w:rPr>
        <w:t xml:space="preserve"> </w:t>
      </w:r>
      <w:proofErr w:type="spellStart"/>
      <w:r w:rsidRPr="008D5C7E">
        <w:rPr>
          <w:rFonts w:ascii="Arial" w:hAnsi="Arial" w:cs="Arial"/>
        </w:rPr>
        <w:t>on</w:t>
      </w:r>
      <w:proofErr w:type="spellEnd"/>
      <w:r w:rsidRPr="008D5C7E">
        <w:rPr>
          <w:rFonts w:ascii="Arial" w:hAnsi="Arial" w:cs="Arial"/>
        </w:rPr>
        <w:t xml:space="preserve"> </w:t>
      </w:r>
      <w:proofErr w:type="spellStart"/>
      <w:r w:rsidRPr="008D5C7E">
        <w:rPr>
          <w:rFonts w:ascii="Arial" w:hAnsi="Arial" w:cs="Arial"/>
        </w:rPr>
        <w:t>March</w:t>
      </w:r>
      <w:proofErr w:type="spellEnd"/>
      <w:r w:rsidRPr="008D5C7E">
        <w:rPr>
          <w:rFonts w:ascii="Arial" w:hAnsi="Arial" w:cs="Arial"/>
        </w:rPr>
        <w:t xml:space="preserve"> 23, </w:t>
      </w:r>
      <w:r w:rsidRPr="004E3846">
        <w:rPr>
          <w:rFonts w:ascii="Arial" w:hAnsi="Arial" w:cs="Arial"/>
          <w:b/>
        </w:rPr>
        <w:t>2014</w:t>
      </w:r>
      <w:r w:rsidRPr="008D5C7E">
        <w:rPr>
          <w:rFonts w:ascii="Arial" w:hAnsi="Arial" w:cs="Arial"/>
        </w:rPr>
        <w:t>).</w:t>
      </w:r>
    </w:p>
    <w:p w:rsidR="00536A7B" w:rsidRPr="0056630B" w:rsidRDefault="00536A7B" w:rsidP="00536A7B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56630B">
        <w:rPr>
          <w:rFonts w:ascii="Arial" w:hAnsi="Arial" w:cs="Arial"/>
          <w:i/>
          <w:lang w:val="en-US"/>
        </w:rPr>
        <w:t xml:space="preserve">An official ATS/IDSA statement: diagnosis, treatment, and prevention of </w:t>
      </w:r>
      <w:proofErr w:type="spellStart"/>
      <w:r w:rsidRPr="0056630B">
        <w:rPr>
          <w:rFonts w:ascii="Arial" w:hAnsi="Arial" w:cs="Arial"/>
          <w:i/>
          <w:lang w:val="en-US"/>
        </w:rPr>
        <w:t>nontuberculous</w:t>
      </w:r>
      <w:proofErr w:type="spellEnd"/>
      <w:r w:rsidRPr="0056630B">
        <w:rPr>
          <w:rFonts w:ascii="Arial" w:hAnsi="Arial" w:cs="Arial"/>
          <w:i/>
          <w:lang w:val="en-US"/>
        </w:rPr>
        <w:t xml:space="preserve"> </w:t>
      </w:r>
      <w:proofErr w:type="spellStart"/>
      <w:r w:rsidRPr="0056630B">
        <w:rPr>
          <w:rFonts w:ascii="Arial" w:hAnsi="Arial" w:cs="Arial"/>
          <w:i/>
          <w:lang w:val="en-US"/>
        </w:rPr>
        <w:t>mycobacterial</w:t>
      </w:r>
      <w:proofErr w:type="spellEnd"/>
      <w:r w:rsidRPr="0056630B">
        <w:rPr>
          <w:rFonts w:ascii="Arial" w:hAnsi="Arial" w:cs="Arial"/>
          <w:i/>
          <w:lang w:val="en-US"/>
        </w:rPr>
        <w:t xml:space="preserve"> diseases. </w:t>
      </w:r>
      <w:proofErr w:type="spellStart"/>
      <w:r w:rsidRPr="008D5C7E">
        <w:rPr>
          <w:rFonts w:ascii="Arial" w:hAnsi="Arial" w:cs="Arial"/>
        </w:rPr>
        <w:t>Am</w:t>
      </w:r>
      <w:proofErr w:type="spellEnd"/>
      <w:r w:rsidRPr="008D5C7E">
        <w:rPr>
          <w:rFonts w:ascii="Arial" w:hAnsi="Arial" w:cs="Arial"/>
        </w:rPr>
        <w:t xml:space="preserve"> J </w:t>
      </w:r>
      <w:proofErr w:type="spellStart"/>
      <w:r w:rsidRPr="008D5C7E">
        <w:rPr>
          <w:rFonts w:ascii="Arial" w:hAnsi="Arial" w:cs="Arial"/>
        </w:rPr>
        <w:t>Respir</w:t>
      </w:r>
      <w:proofErr w:type="spellEnd"/>
      <w:r w:rsidRPr="008D5C7E">
        <w:rPr>
          <w:rFonts w:ascii="Arial" w:hAnsi="Arial" w:cs="Arial"/>
        </w:rPr>
        <w:t xml:space="preserve"> </w:t>
      </w:r>
      <w:proofErr w:type="spellStart"/>
      <w:r w:rsidRPr="008D5C7E">
        <w:rPr>
          <w:rFonts w:ascii="Arial" w:hAnsi="Arial" w:cs="Arial"/>
        </w:rPr>
        <w:t>Crit</w:t>
      </w:r>
      <w:proofErr w:type="spellEnd"/>
      <w:r w:rsidRPr="008D5C7E">
        <w:rPr>
          <w:rFonts w:ascii="Arial" w:hAnsi="Arial" w:cs="Arial"/>
        </w:rPr>
        <w:t xml:space="preserve"> </w:t>
      </w:r>
      <w:proofErr w:type="spellStart"/>
      <w:r w:rsidRPr="008D5C7E">
        <w:rPr>
          <w:rFonts w:ascii="Arial" w:hAnsi="Arial" w:cs="Arial"/>
        </w:rPr>
        <w:t>Care</w:t>
      </w:r>
      <w:proofErr w:type="spellEnd"/>
      <w:r w:rsidRPr="008D5C7E">
        <w:rPr>
          <w:rFonts w:ascii="Arial" w:hAnsi="Arial" w:cs="Arial"/>
        </w:rPr>
        <w:t xml:space="preserve"> </w:t>
      </w:r>
      <w:proofErr w:type="spellStart"/>
      <w:r w:rsidRPr="008D5C7E">
        <w:rPr>
          <w:rFonts w:ascii="Arial" w:hAnsi="Arial" w:cs="Arial"/>
        </w:rPr>
        <w:t>Med</w:t>
      </w:r>
      <w:proofErr w:type="spellEnd"/>
      <w:r w:rsidRPr="008D5C7E">
        <w:rPr>
          <w:rFonts w:ascii="Arial" w:hAnsi="Arial" w:cs="Arial"/>
        </w:rPr>
        <w:t xml:space="preserve">. </w:t>
      </w:r>
      <w:r w:rsidRPr="004E3846">
        <w:rPr>
          <w:rFonts w:ascii="Arial" w:hAnsi="Arial" w:cs="Arial"/>
          <w:b/>
        </w:rPr>
        <w:t>2007</w:t>
      </w:r>
      <w:r w:rsidRPr="008D5C7E">
        <w:rPr>
          <w:rFonts w:ascii="Arial" w:hAnsi="Arial" w:cs="Arial"/>
        </w:rPr>
        <w:t>; 175(4): 367-416.</w:t>
      </w:r>
    </w:p>
    <w:p w:rsidR="00536A7B" w:rsidRDefault="00536A7B" w:rsidP="00536A7B">
      <w:pPr>
        <w:spacing w:after="0" w:line="360" w:lineRule="auto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</w:p>
    <w:p w:rsidR="00536A7B" w:rsidRPr="005D1128" w:rsidRDefault="00536A7B" w:rsidP="00536A7B">
      <w:pPr>
        <w:rPr>
          <w:rFonts w:ascii="Arial Narrow" w:hAnsi="Arial Narrow" w:cs="Arial"/>
          <w:b/>
          <w:color w:val="365F91" w:themeColor="accent1" w:themeShade="BF"/>
          <w:sz w:val="28"/>
          <w:szCs w:val="28"/>
          <w:lang w:val="en-US"/>
        </w:rPr>
      </w:pPr>
      <w:r w:rsidRPr="005D1128">
        <w:rPr>
          <w:rFonts w:ascii="Arial Narrow" w:hAnsi="Arial Narrow" w:cs="Arial"/>
          <w:b/>
          <w:color w:val="365F91" w:themeColor="accent1" w:themeShade="BF"/>
          <w:sz w:val="28"/>
          <w:szCs w:val="28"/>
          <w:lang w:val="en-US"/>
        </w:rPr>
        <w:t xml:space="preserve">PATOLOGIA ONCOLÓGICA TORÁCICA </w:t>
      </w:r>
    </w:p>
    <w:p w:rsidR="00536A7B" w:rsidRPr="0056630B" w:rsidRDefault="00536A7B" w:rsidP="00536A7B">
      <w:pPr>
        <w:pStyle w:val="PargrafodaLista1"/>
        <w:numPr>
          <w:ilvl w:val="0"/>
          <w:numId w:val="23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proofErr w:type="spellStart"/>
      <w:r w:rsidRPr="0056630B">
        <w:rPr>
          <w:rFonts w:ascii="Arial" w:hAnsi="Arial" w:cs="Arial"/>
        </w:rPr>
        <w:t>Lung</w:t>
      </w:r>
      <w:proofErr w:type="spellEnd"/>
      <w:r w:rsidRPr="0056630B">
        <w:rPr>
          <w:rFonts w:ascii="Arial" w:hAnsi="Arial" w:cs="Arial"/>
        </w:rPr>
        <w:t xml:space="preserve"> </w:t>
      </w:r>
      <w:proofErr w:type="spellStart"/>
      <w:r w:rsidRPr="0056630B">
        <w:rPr>
          <w:rFonts w:ascii="Arial" w:hAnsi="Arial" w:cs="Arial"/>
        </w:rPr>
        <w:t>Cancer</w:t>
      </w:r>
      <w:proofErr w:type="spellEnd"/>
      <w:r w:rsidRPr="0056630B">
        <w:rPr>
          <w:rFonts w:ascii="Arial" w:hAnsi="Arial" w:cs="Arial"/>
        </w:rPr>
        <w:t xml:space="preserve"> - Monografia da ERS 2015 – capítulos 3,4,5,6,7 e 8</w:t>
      </w:r>
    </w:p>
    <w:p w:rsidR="00536A7B" w:rsidRPr="0056630B" w:rsidRDefault="00536A7B" w:rsidP="00536A7B">
      <w:pPr>
        <w:pStyle w:val="PargrafodaLista1"/>
        <w:numPr>
          <w:ilvl w:val="0"/>
          <w:numId w:val="23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56630B">
        <w:rPr>
          <w:rStyle w:val="Tipodeletrapredefinidodopargrafo1"/>
          <w:rFonts w:ascii="Arial" w:hAnsi="Arial" w:cs="Arial"/>
          <w:lang w:val="en-US"/>
        </w:rPr>
        <w:t xml:space="preserve">Early and locally advanced non-small-cell lung cancer (NSCLC): ESMO Practice Guidelines for diagnosis, treatment and follow-up. </w:t>
      </w:r>
      <w:proofErr w:type="spellStart"/>
      <w:r w:rsidRPr="0056630B">
        <w:rPr>
          <w:rStyle w:val="Tipodeletrapredefinidodopargrafo1"/>
          <w:rFonts w:ascii="Arial" w:hAnsi="Arial" w:cs="Arial"/>
          <w:color w:val="222222"/>
        </w:rPr>
        <w:t>Annals</w:t>
      </w:r>
      <w:proofErr w:type="spellEnd"/>
      <w:r w:rsidRPr="0056630B">
        <w:rPr>
          <w:rStyle w:val="Tipodeletrapredefinidodopargrafo1"/>
          <w:rFonts w:ascii="Arial" w:hAnsi="Arial" w:cs="Arial"/>
          <w:color w:val="222222"/>
        </w:rPr>
        <w:t xml:space="preserve"> </w:t>
      </w:r>
      <w:proofErr w:type="spellStart"/>
      <w:r w:rsidRPr="0056630B">
        <w:rPr>
          <w:rStyle w:val="Tipodeletrapredefinidodopargrafo1"/>
          <w:rFonts w:ascii="Arial" w:hAnsi="Arial" w:cs="Arial"/>
          <w:color w:val="222222"/>
        </w:rPr>
        <w:t>of</w:t>
      </w:r>
      <w:proofErr w:type="spellEnd"/>
      <w:r w:rsidRPr="0056630B">
        <w:rPr>
          <w:rStyle w:val="Tipodeletrapredefinidodopargrafo1"/>
          <w:rFonts w:ascii="Arial" w:hAnsi="Arial" w:cs="Arial"/>
          <w:color w:val="222222"/>
        </w:rPr>
        <w:t xml:space="preserve"> </w:t>
      </w:r>
      <w:proofErr w:type="spellStart"/>
      <w:r w:rsidRPr="0056630B">
        <w:rPr>
          <w:rStyle w:val="Tipodeletrapredefinidodopargrafo1"/>
          <w:rFonts w:ascii="Arial" w:hAnsi="Arial" w:cs="Arial"/>
          <w:color w:val="222222"/>
        </w:rPr>
        <w:t>Oncology</w:t>
      </w:r>
      <w:proofErr w:type="spellEnd"/>
      <w:r w:rsidRPr="0056630B">
        <w:rPr>
          <w:rStyle w:val="Tipodeletrapredefinidodopargrafo1"/>
          <w:rFonts w:ascii="Arial" w:hAnsi="Arial" w:cs="Arial"/>
          <w:color w:val="222222"/>
        </w:rPr>
        <w:t xml:space="preserve"> 28 (</w:t>
      </w:r>
      <w:proofErr w:type="spellStart"/>
      <w:r w:rsidRPr="0056630B">
        <w:rPr>
          <w:rStyle w:val="Tipodeletrapredefinidodopargrafo1"/>
          <w:rFonts w:ascii="Arial" w:hAnsi="Arial" w:cs="Arial"/>
          <w:color w:val="222222"/>
        </w:rPr>
        <w:t>Supplement</w:t>
      </w:r>
      <w:proofErr w:type="spellEnd"/>
      <w:r w:rsidRPr="0056630B">
        <w:rPr>
          <w:rStyle w:val="Tipodeletrapredefinidodopargrafo1"/>
          <w:rFonts w:ascii="Arial" w:hAnsi="Arial" w:cs="Arial"/>
          <w:color w:val="222222"/>
        </w:rPr>
        <w:t xml:space="preserve"> 4): </w:t>
      </w:r>
      <w:proofErr w:type="gramStart"/>
      <w:r w:rsidRPr="0056630B">
        <w:rPr>
          <w:rStyle w:val="Tipodeletrapredefinidodopargrafo1"/>
          <w:rFonts w:ascii="Arial" w:hAnsi="Arial" w:cs="Arial"/>
          <w:color w:val="222222"/>
        </w:rPr>
        <w:t>iv1–iv21</w:t>
      </w:r>
      <w:proofErr w:type="gramEnd"/>
      <w:r w:rsidRPr="0056630B">
        <w:rPr>
          <w:rStyle w:val="Tipodeletrapredefinidodopargrafo1"/>
          <w:rFonts w:ascii="Arial" w:hAnsi="Arial" w:cs="Arial"/>
          <w:color w:val="222222"/>
        </w:rPr>
        <w:t>, 2017</w:t>
      </w:r>
    </w:p>
    <w:p w:rsidR="00536A7B" w:rsidRPr="0056630B" w:rsidRDefault="00536A7B" w:rsidP="00536A7B">
      <w:pPr>
        <w:pStyle w:val="PargrafodaLista1"/>
        <w:numPr>
          <w:ilvl w:val="0"/>
          <w:numId w:val="23"/>
        </w:numPr>
        <w:shd w:val="clear" w:color="auto" w:fill="FFFFFF"/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56630B">
        <w:rPr>
          <w:rStyle w:val="Tipodeletrapredefinidodopargrafo1"/>
          <w:rFonts w:ascii="Arial" w:hAnsi="Arial" w:cs="Arial"/>
          <w:color w:val="222222"/>
          <w:lang w:val="en-US"/>
        </w:rPr>
        <w:t xml:space="preserve">Metastatic non-small-cell lung cancer: ESMO Clinical Practice Guidelines for diagnosis, treatment and follow-up. </w:t>
      </w:r>
      <w:proofErr w:type="spellStart"/>
      <w:r w:rsidRPr="0056630B">
        <w:rPr>
          <w:rStyle w:val="Tipodeletrapredefinidodopargrafo1"/>
          <w:rFonts w:ascii="Arial" w:hAnsi="Arial" w:cs="Arial"/>
          <w:i/>
          <w:iCs/>
          <w:color w:val="222222"/>
        </w:rPr>
        <w:t>Annals</w:t>
      </w:r>
      <w:proofErr w:type="spellEnd"/>
      <w:r w:rsidRPr="0056630B">
        <w:rPr>
          <w:rStyle w:val="Tipodeletrapredefinidodopargrafo1"/>
          <w:rFonts w:ascii="Arial" w:hAnsi="Arial" w:cs="Arial"/>
          <w:i/>
          <w:iCs/>
          <w:color w:val="222222"/>
        </w:rPr>
        <w:t xml:space="preserve"> </w:t>
      </w:r>
      <w:proofErr w:type="spellStart"/>
      <w:r w:rsidRPr="0056630B">
        <w:rPr>
          <w:rStyle w:val="Tipodeletrapredefinidodopargrafo1"/>
          <w:rFonts w:ascii="Arial" w:hAnsi="Arial" w:cs="Arial"/>
          <w:i/>
          <w:iCs/>
          <w:color w:val="222222"/>
        </w:rPr>
        <w:t>of</w:t>
      </w:r>
      <w:proofErr w:type="spellEnd"/>
      <w:r w:rsidRPr="0056630B">
        <w:rPr>
          <w:rStyle w:val="Tipodeletrapredefinidodopargrafo1"/>
          <w:rFonts w:ascii="Arial" w:hAnsi="Arial" w:cs="Arial"/>
          <w:i/>
          <w:iCs/>
          <w:color w:val="222222"/>
        </w:rPr>
        <w:t xml:space="preserve"> </w:t>
      </w:r>
      <w:proofErr w:type="spellStart"/>
      <w:r w:rsidRPr="0056630B">
        <w:rPr>
          <w:rStyle w:val="Tipodeletrapredefinidodopargrafo1"/>
          <w:rFonts w:ascii="Arial" w:hAnsi="Arial" w:cs="Arial"/>
          <w:i/>
          <w:iCs/>
          <w:color w:val="222222"/>
        </w:rPr>
        <w:t>Oncology</w:t>
      </w:r>
      <w:proofErr w:type="spellEnd"/>
      <w:r>
        <w:rPr>
          <w:rStyle w:val="Tipodeletrapredefinidodopargrafo1"/>
          <w:rFonts w:ascii="Arial" w:hAnsi="Arial" w:cs="Arial"/>
          <w:color w:val="222222"/>
        </w:rPr>
        <w:t xml:space="preserve"> 27 (</w:t>
      </w:r>
      <w:proofErr w:type="spellStart"/>
      <w:r>
        <w:rPr>
          <w:rStyle w:val="Tipodeletrapredefinidodopargrafo1"/>
          <w:rFonts w:ascii="Arial" w:hAnsi="Arial" w:cs="Arial"/>
          <w:color w:val="222222"/>
        </w:rPr>
        <w:t>Suppl</w:t>
      </w:r>
      <w:proofErr w:type="spellEnd"/>
      <w:r w:rsidRPr="0056630B">
        <w:rPr>
          <w:rStyle w:val="Tipodeletrapredefinidodopargrafo1"/>
          <w:rFonts w:ascii="Arial" w:hAnsi="Arial" w:cs="Arial"/>
          <w:color w:val="222222"/>
        </w:rPr>
        <w:t xml:space="preserve"> 5): v1-v27, 2016</w:t>
      </w:r>
    </w:p>
    <w:p w:rsidR="00536A7B" w:rsidRPr="0056630B" w:rsidRDefault="00536A7B" w:rsidP="00536A7B">
      <w:pPr>
        <w:pStyle w:val="PargrafodaLista1"/>
        <w:numPr>
          <w:ilvl w:val="0"/>
          <w:numId w:val="23"/>
        </w:numPr>
        <w:shd w:val="clear" w:color="auto" w:fill="FFFFFF"/>
        <w:spacing w:after="120" w:line="360" w:lineRule="auto"/>
        <w:ind w:left="357" w:hanging="357"/>
        <w:jc w:val="both"/>
        <w:rPr>
          <w:rFonts w:ascii="Arial" w:hAnsi="Arial" w:cs="Arial"/>
          <w:lang w:val="en-US"/>
        </w:rPr>
      </w:pPr>
      <w:r w:rsidRPr="0056630B">
        <w:rPr>
          <w:rStyle w:val="Tipodeletrapredefinidodopargrafo1"/>
          <w:rFonts w:ascii="Arial" w:eastAsia="Times New Roman" w:hAnsi="Arial" w:cs="Arial"/>
          <w:bCs/>
          <w:vanish/>
          <w:color w:val="2A2A2A"/>
          <w:shd w:val="clear" w:color="auto" w:fill="FFFFFF"/>
          <w:lang w:eastAsia="pt-PT"/>
        </w:rPr>
        <w:t xml:space="preserve">on behalf of the ESMO Guidelines CommitteeSearch for other works by this author on: </w:t>
      </w:r>
      <w:hyperlink r:id="rId8" w:history="1">
        <w:r w:rsidRPr="0056630B">
          <w:rPr>
            <w:rStyle w:val="Tipodeletrapredefinidodopargrafo1"/>
            <w:rFonts w:ascii="Arial" w:eastAsia="Times New Roman" w:hAnsi="Arial" w:cs="Arial"/>
            <w:vanish/>
            <w:color w:val="006FB7"/>
            <w:shd w:val="clear" w:color="auto" w:fill="FFFFFF"/>
            <w:lang w:eastAsia="pt-PT"/>
          </w:rPr>
          <w:t>Oxford Academic</w:t>
        </w:r>
      </w:hyperlink>
      <w:r w:rsidRPr="0056630B">
        <w:rPr>
          <w:rStyle w:val="Tipodeletrapredefinidodopargrafo1"/>
          <w:rFonts w:ascii="Arial" w:eastAsia="Times New Roman" w:hAnsi="Arial" w:cs="Arial"/>
          <w:vanish/>
          <w:color w:val="2A2A2A"/>
          <w:shd w:val="clear" w:color="auto" w:fill="FFFFFF"/>
          <w:lang w:eastAsia="pt-PT"/>
        </w:rPr>
        <w:t xml:space="preserve"> </w:t>
      </w:r>
      <w:hyperlink r:id="rId9" w:history="1">
        <w:r w:rsidRPr="0056630B">
          <w:rPr>
            <w:rStyle w:val="Tipodeletrapredefinidodopargrafo1"/>
            <w:rFonts w:ascii="Arial" w:eastAsia="Times New Roman" w:hAnsi="Arial" w:cs="Arial"/>
            <w:vanish/>
            <w:color w:val="006FB7"/>
            <w:shd w:val="clear" w:color="auto" w:fill="FFFFFF"/>
            <w:lang w:eastAsia="pt-PT"/>
          </w:rPr>
          <w:t>PubMed</w:t>
        </w:r>
      </w:hyperlink>
      <w:r w:rsidRPr="0056630B">
        <w:rPr>
          <w:rStyle w:val="Tipodeletrapredefinidodopargrafo1"/>
          <w:rFonts w:ascii="Arial" w:eastAsia="Times New Roman" w:hAnsi="Arial" w:cs="Arial"/>
          <w:vanish/>
          <w:color w:val="2A2A2A"/>
          <w:shd w:val="clear" w:color="auto" w:fill="FFFFFF"/>
          <w:lang w:eastAsia="pt-PT"/>
        </w:rPr>
        <w:t xml:space="preserve"> </w:t>
      </w:r>
      <w:hyperlink r:id="rId10" w:history="1">
        <w:r w:rsidRPr="0056630B">
          <w:rPr>
            <w:rStyle w:val="Tipodeletrapredefinidodopargrafo1"/>
            <w:rFonts w:ascii="Arial" w:eastAsia="Times New Roman" w:hAnsi="Arial" w:cs="Arial"/>
            <w:vanish/>
            <w:color w:val="006FB7"/>
            <w:shd w:val="clear" w:color="auto" w:fill="FFFFFF"/>
            <w:lang w:eastAsia="pt-PT"/>
          </w:rPr>
          <w:t>Google Scholar</w:t>
        </w:r>
      </w:hyperlink>
      <w:r w:rsidRPr="0056630B">
        <w:rPr>
          <w:rStyle w:val="Tipodeletrapredefinidodopargrafo1"/>
          <w:rFonts w:ascii="Arial" w:eastAsia="Times New Roman" w:hAnsi="Arial" w:cs="Arial"/>
          <w:vanish/>
          <w:color w:val="2A2A2A"/>
          <w:shd w:val="clear" w:color="auto" w:fill="FFFFFF"/>
          <w:lang w:eastAsia="pt-PT"/>
        </w:rPr>
        <w:t xml:space="preserve"> </w:t>
      </w:r>
      <w:r w:rsidRPr="0056630B">
        <w:rPr>
          <w:rStyle w:val="Tipodeletrapredefinidodopargrafo1"/>
          <w:rFonts w:ascii="Arial" w:hAnsi="Arial" w:cs="Arial"/>
          <w:lang w:val="en-US"/>
        </w:rPr>
        <w:t>NCCN Clinical Practice Guidelines in Oncology (NCCN Guidelines) – Small Cell Lung Cancer – Version 3.2017</w:t>
      </w:r>
    </w:p>
    <w:p w:rsidR="00536A7B" w:rsidRPr="0056630B" w:rsidRDefault="00536A7B" w:rsidP="00536A7B">
      <w:pPr>
        <w:pStyle w:val="PargrafodaLista1"/>
        <w:numPr>
          <w:ilvl w:val="0"/>
          <w:numId w:val="23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56630B">
        <w:rPr>
          <w:rFonts w:ascii="Arial" w:hAnsi="Arial" w:cs="Arial"/>
          <w:lang w:val="en-US"/>
        </w:rPr>
        <w:t xml:space="preserve">Pulmonary </w:t>
      </w:r>
      <w:proofErr w:type="spellStart"/>
      <w:r w:rsidRPr="0056630B">
        <w:rPr>
          <w:rFonts w:ascii="Arial" w:hAnsi="Arial" w:cs="Arial"/>
          <w:lang w:val="en-US"/>
        </w:rPr>
        <w:t>neuroendocrine</w:t>
      </w:r>
      <w:proofErr w:type="spellEnd"/>
      <w:r w:rsidRPr="0056630B">
        <w:rPr>
          <w:rFonts w:ascii="Arial" w:hAnsi="Arial" w:cs="Arial"/>
          <w:lang w:val="en-US"/>
        </w:rPr>
        <w:t xml:space="preserve"> (</w:t>
      </w:r>
      <w:proofErr w:type="spellStart"/>
      <w:r w:rsidRPr="0056630B">
        <w:rPr>
          <w:rFonts w:ascii="Arial" w:hAnsi="Arial" w:cs="Arial"/>
          <w:lang w:val="en-US"/>
        </w:rPr>
        <w:t>carcinoid</w:t>
      </w:r>
      <w:proofErr w:type="spellEnd"/>
      <w:r w:rsidRPr="0056630B">
        <w:rPr>
          <w:rFonts w:ascii="Arial" w:hAnsi="Arial" w:cs="Arial"/>
          <w:lang w:val="en-US"/>
        </w:rPr>
        <w:t xml:space="preserve">) tumors: European </w:t>
      </w:r>
      <w:proofErr w:type="spellStart"/>
      <w:r w:rsidRPr="0056630B">
        <w:rPr>
          <w:rFonts w:ascii="Arial" w:hAnsi="Arial" w:cs="Arial"/>
          <w:lang w:val="en-US"/>
        </w:rPr>
        <w:t>Neuroendocrine</w:t>
      </w:r>
      <w:proofErr w:type="spellEnd"/>
      <w:r w:rsidRPr="0056630B">
        <w:rPr>
          <w:rFonts w:ascii="Arial" w:hAnsi="Arial" w:cs="Arial"/>
          <w:lang w:val="en-US"/>
        </w:rPr>
        <w:t xml:space="preserve"> Tumor Society expert consensus and recommendations for best practice for typical and atypical pulmonary </w:t>
      </w:r>
      <w:proofErr w:type="spellStart"/>
      <w:r w:rsidRPr="0056630B">
        <w:rPr>
          <w:rFonts w:ascii="Arial" w:hAnsi="Arial" w:cs="Arial"/>
          <w:lang w:val="en-US"/>
        </w:rPr>
        <w:t>carcinoids</w:t>
      </w:r>
      <w:proofErr w:type="spellEnd"/>
      <w:r w:rsidRPr="0056630B">
        <w:rPr>
          <w:rFonts w:ascii="Arial" w:hAnsi="Arial" w:cs="Arial"/>
          <w:lang w:val="en-US"/>
        </w:rPr>
        <w:t xml:space="preserve">. </w:t>
      </w:r>
      <w:proofErr w:type="spellStart"/>
      <w:r w:rsidRPr="0056630B">
        <w:rPr>
          <w:rFonts w:ascii="Arial" w:hAnsi="Arial" w:cs="Arial"/>
        </w:rPr>
        <w:t>Annals</w:t>
      </w:r>
      <w:proofErr w:type="spellEnd"/>
      <w:r w:rsidRPr="0056630B">
        <w:rPr>
          <w:rFonts w:ascii="Arial" w:hAnsi="Arial" w:cs="Arial"/>
        </w:rPr>
        <w:t xml:space="preserve"> </w:t>
      </w:r>
      <w:proofErr w:type="spellStart"/>
      <w:r w:rsidRPr="0056630B">
        <w:rPr>
          <w:rFonts w:ascii="Arial" w:hAnsi="Arial" w:cs="Arial"/>
        </w:rPr>
        <w:t>of</w:t>
      </w:r>
      <w:proofErr w:type="spellEnd"/>
      <w:r w:rsidRPr="0056630B">
        <w:rPr>
          <w:rFonts w:ascii="Arial" w:hAnsi="Arial" w:cs="Arial"/>
        </w:rPr>
        <w:t xml:space="preserve"> </w:t>
      </w:r>
      <w:proofErr w:type="spellStart"/>
      <w:r w:rsidRPr="0056630B">
        <w:rPr>
          <w:rFonts w:ascii="Arial" w:hAnsi="Arial" w:cs="Arial"/>
        </w:rPr>
        <w:t>Oncology</w:t>
      </w:r>
      <w:proofErr w:type="spellEnd"/>
      <w:r w:rsidRPr="0056630B">
        <w:rPr>
          <w:rFonts w:ascii="Arial" w:hAnsi="Arial" w:cs="Arial"/>
        </w:rPr>
        <w:t xml:space="preserve"> 26:1604-1620, 2015</w:t>
      </w:r>
    </w:p>
    <w:p w:rsidR="00536A7B" w:rsidRPr="0056630B" w:rsidRDefault="00536A7B" w:rsidP="00536A7B">
      <w:pPr>
        <w:pStyle w:val="PargrafodaLista"/>
        <w:numPr>
          <w:ilvl w:val="0"/>
          <w:numId w:val="23"/>
        </w:numPr>
        <w:spacing w:after="120" w:line="360" w:lineRule="auto"/>
        <w:ind w:left="357" w:hanging="357"/>
        <w:jc w:val="both"/>
        <w:rPr>
          <w:rFonts w:ascii="Arial" w:hAnsi="Arial" w:cs="Arial"/>
          <w:color w:val="365F91" w:themeColor="accent1" w:themeShade="BF"/>
          <w:lang w:val="en-US"/>
        </w:rPr>
      </w:pPr>
      <w:r w:rsidRPr="0056630B">
        <w:rPr>
          <w:rFonts w:ascii="Arial" w:hAnsi="Arial" w:cs="Arial"/>
          <w:lang w:val="en-US"/>
        </w:rPr>
        <w:t xml:space="preserve">Malignant pleural </w:t>
      </w:r>
      <w:proofErr w:type="spellStart"/>
      <w:r w:rsidRPr="0056630B">
        <w:rPr>
          <w:rFonts w:ascii="Arial" w:hAnsi="Arial" w:cs="Arial"/>
          <w:lang w:val="en-US"/>
        </w:rPr>
        <w:t>mesothelioma</w:t>
      </w:r>
      <w:proofErr w:type="spellEnd"/>
      <w:r w:rsidRPr="0056630B">
        <w:rPr>
          <w:rFonts w:ascii="Arial" w:hAnsi="Arial" w:cs="Arial"/>
          <w:lang w:val="en-US"/>
        </w:rPr>
        <w:t>: ESMO Clinical Practice Guidelines for diagnosis,</w:t>
      </w:r>
      <w:r>
        <w:rPr>
          <w:rFonts w:ascii="Arial" w:hAnsi="Arial" w:cs="Arial"/>
          <w:lang w:val="en-US"/>
        </w:rPr>
        <w:t xml:space="preserve"> </w:t>
      </w:r>
      <w:r w:rsidRPr="0056630B">
        <w:rPr>
          <w:rFonts w:ascii="Arial" w:hAnsi="Arial" w:cs="Arial"/>
          <w:lang w:val="en-US"/>
        </w:rPr>
        <w:t>treatment and follow-up. Annals of Oncology 26 (Supplement 5): v31–v39, 2015</w:t>
      </w:r>
    </w:p>
    <w:p w:rsidR="00536A7B" w:rsidRDefault="00536A7B" w:rsidP="00536A7B">
      <w:pPr>
        <w:rPr>
          <w:lang w:val="en-US"/>
        </w:rPr>
      </w:pPr>
    </w:p>
    <w:p w:rsidR="00536A7B" w:rsidRPr="005D1128" w:rsidRDefault="00536A7B" w:rsidP="00536A7B">
      <w:pPr>
        <w:rPr>
          <w:rFonts w:ascii="Arial Narrow" w:hAnsi="Arial Narrow" w:cs="Arial"/>
          <w:b/>
          <w:color w:val="365F91" w:themeColor="accent1" w:themeShade="BF"/>
          <w:sz w:val="28"/>
          <w:szCs w:val="28"/>
          <w:lang w:val="en-US"/>
        </w:rPr>
      </w:pPr>
      <w:r w:rsidRPr="005D1128">
        <w:rPr>
          <w:rFonts w:ascii="Arial Narrow" w:hAnsi="Arial Narrow" w:cs="Arial"/>
          <w:b/>
          <w:color w:val="365F91" w:themeColor="accent1" w:themeShade="BF"/>
          <w:sz w:val="28"/>
          <w:szCs w:val="28"/>
          <w:lang w:val="en-US"/>
        </w:rPr>
        <w:t>ASMA BRONQUICA</w:t>
      </w:r>
    </w:p>
    <w:p w:rsidR="00536A7B" w:rsidRPr="00412386" w:rsidRDefault="00536A7B" w:rsidP="00536A7B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31F20"/>
        </w:rPr>
      </w:pPr>
      <w:r w:rsidRPr="003344FA">
        <w:rPr>
          <w:rFonts w:ascii="Arial" w:hAnsi="Arial" w:cs="Arial"/>
          <w:lang w:val="en-US"/>
        </w:rPr>
        <w:t xml:space="preserve">Fishman Pulmonary Diseases and Disorders, 5ª </w:t>
      </w:r>
      <w:proofErr w:type="spellStart"/>
      <w:proofErr w:type="gramStart"/>
      <w:r w:rsidRPr="003344FA">
        <w:rPr>
          <w:rFonts w:ascii="Arial" w:hAnsi="Arial" w:cs="Arial"/>
          <w:lang w:val="en-US"/>
        </w:rPr>
        <w:t>ed</w:t>
      </w:r>
      <w:proofErr w:type="spellEnd"/>
      <w:proofErr w:type="gramEnd"/>
      <w:r w:rsidRPr="003344FA">
        <w:rPr>
          <w:rFonts w:ascii="Arial" w:hAnsi="Arial" w:cs="Arial"/>
          <w:lang w:val="en-US"/>
        </w:rPr>
        <w:t xml:space="preserve">, </w:t>
      </w:r>
      <w:r w:rsidRPr="003344FA">
        <w:rPr>
          <w:rFonts w:ascii="Arial" w:hAnsi="Arial" w:cs="Arial"/>
          <w:b/>
          <w:lang w:val="en-US"/>
        </w:rPr>
        <w:t>2015</w:t>
      </w:r>
      <w:r w:rsidRPr="003344FA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</w:rPr>
        <w:t>Parte 4</w:t>
      </w:r>
      <w:r w:rsidRPr="00412386">
        <w:rPr>
          <w:rFonts w:ascii="Arial" w:hAnsi="Arial" w:cs="Arial"/>
        </w:rPr>
        <w:t xml:space="preserve">. Secção 9 </w:t>
      </w:r>
      <w:r w:rsidRPr="00412386">
        <w:rPr>
          <w:rFonts w:ascii="Arial" w:hAnsi="Arial" w:cs="Arial"/>
          <w:lang w:eastAsia="pt-PT"/>
        </w:rPr>
        <w:t xml:space="preserve">Capítulos </w:t>
      </w:r>
      <w:r>
        <w:rPr>
          <w:rFonts w:ascii="Arial" w:hAnsi="Arial" w:cs="Arial"/>
          <w:lang w:eastAsia="pt-PT"/>
        </w:rPr>
        <w:t>44, 45, 46, 47, 48</w:t>
      </w:r>
      <w:r w:rsidRPr="00412386">
        <w:rPr>
          <w:rFonts w:ascii="Arial" w:hAnsi="Arial" w:cs="Arial"/>
          <w:lang w:eastAsia="pt-PT"/>
        </w:rPr>
        <w:t>.</w:t>
      </w:r>
    </w:p>
    <w:p w:rsidR="00536A7B" w:rsidRPr="0038732D" w:rsidRDefault="00536A7B" w:rsidP="00536A7B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Style w:val="Hiperligao"/>
          <w:rFonts w:ascii="Arial" w:hAnsi="Arial" w:cs="Arial"/>
        </w:rPr>
      </w:pPr>
      <w:r w:rsidRPr="003344FA">
        <w:rPr>
          <w:rFonts w:ascii="Arial" w:hAnsi="Arial" w:cs="Arial"/>
          <w:lang w:val="en-US"/>
        </w:rPr>
        <w:lastRenderedPageBreak/>
        <w:t xml:space="preserve">Global Strategy for Asthma Management and Prevention </w:t>
      </w:r>
      <w:r w:rsidRPr="003344FA">
        <w:rPr>
          <w:rFonts w:ascii="Arial" w:hAnsi="Arial" w:cs="Arial"/>
          <w:b/>
          <w:lang w:val="en-US"/>
        </w:rPr>
        <w:t>2017</w:t>
      </w:r>
      <w:r w:rsidRPr="003344FA">
        <w:rPr>
          <w:rFonts w:ascii="Arial" w:hAnsi="Arial" w:cs="Arial"/>
          <w:lang w:val="en-US"/>
        </w:rPr>
        <w:t xml:space="preserve">.  </w:t>
      </w:r>
      <w:hyperlink r:id="rId11" w:history="1">
        <w:proofErr w:type="gramStart"/>
        <w:r w:rsidRPr="00412386">
          <w:rPr>
            <w:rStyle w:val="Hiperligao"/>
            <w:rFonts w:ascii="Arial" w:hAnsi="Arial" w:cs="Arial"/>
          </w:rPr>
          <w:t>www.ginasthma.org</w:t>
        </w:r>
      </w:hyperlink>
      <w:r>
        <w:rPr>
          <w:rStyle w:val="Hiperligao"/>
          <w:rFonts w:ascii="Arial" w:hAnsi="Arial" w:cs="Arial"/>
        </w:rPr>
        <w:t>.</w:t>
      </w:r>
      <w:proofErr w:type="gramEnd"/>
    </w:p>
    <w:p w:rsidR="00536A7B" w:rsidRPr="00A14D21" w:rsidRDefault="00536A7B" w:rsidP="00536A7B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US"/>
        </w:rPr>
      </w:pPr>
      <w:r w:rsidRPr="0038732D">
        <w:rPr>
          <w:rFonts w:ascii="Arial" w:hAnsi="Arial" w:cs="Arial"/>
          <w:lang w:val="en-US"/>
        </w:rPr>
        <w:t xml:space="preserve">Chung KF, Wenzel SE, </w:t>
      </w:r>
      <w:proofErr w:type="spellStart"/>
      <w:r w:rsidRPr="0038732D">
        <w:rPr>
          <w:rFonts w:ascii="Arial" w:hAnsi="Arial" w:cs="Arial"/>
          <w:lang w:val="en-US"/>
        </w:rPr>
        <w:t>Brozek</w:t>
      </w:r>
      <w:proofErr w:type="spellEnd"/>
      <w:r w:rsidRPr="0038732D">
        <w:rPr>
          <w:rFonts w:ascii="Arial" w:hAnsi="Arial" w:cs="Arial"/>
          <w:lang w:val="en-US"/>
        </w:rPr>
        <w:t xml:space="preserve"> JL, Bush A, Castro M, </w:t>
      </w:r>
      <w:proofErr w:type="spellStart"/>
      <w:r w:rsidRPr="0038732D">
        <w:rPr>
          <w:rFonts w:ascii="Arial" w:hAnsi="Arial" w:cs="Arial"/>
          <w:lang w:val="en-US"/>
        </w:rPr>
        <w:t>Sterk</w:t>
      </w:r>
      <w:proofErr w:type="spellEnd"/>
      <w:r w:rsidRPr="0038732D">
        <w:rPr>
          <w:rFonts w:ascii="Arial" w:hAnsi="Arial" w:cs="Arial"/>
          <w:lang w:val="en-US"/>
        </w:rPr>
        <w:t xml:space="preserve"> PJ, Adcock IM, Bateman            </w:t>
      </w:r>
      <w:r>
        <w:rPr>
          <w:rFonts w:ascii="Arial" w:hAnsi="Arial" w:cs="Arial"/>
          <w:lang w:val="en-US"/>
        </w:rPr>
        <w:t xml:space="preserve">   </w:t>
      </w:r>
      <w:r w:rsidRPr="0038732D">
        <w:rPr>
          <w:rFonts w:ascii="Arial" w:hAnsi="Arial" w:cs="Arial"/>
          <w:lang w:val="en-US"/>
        </w:rPr>
        <w:t xml:space="preserve">ED, </w:t>
      </w:r>
      <w:proofErr w:type="spellStart"/>
      <w:r w:rsidRPr="0038732D">
        <w:rPr>
          <w:rFonts w:ascii="Arial" w:hAnsi="Arial" w:cs="Arial"/>
          <w:lang w:val="en-US"/>
        </w:rPr>
        <w:t>Bel</w:t>
      </w:r>
      <w:proofErr w:type="spellEnd"/>
      <w:r w:rsidRPr="0038732D">
        <w:rPr>
          <w:rFonts w:ascii="Arial" w:hAnsi="Arial" w:cs="Arial"/>
          <w:lang w:val="en-US"/>
        </w:rPr>
        <w:t xml:space="preserve"> EH, </w:t>
      </w:r>
      <w:proofErr w:type="spellStart"/>
      <w:r w:rsidRPr="0038732D">
        <w:rPr>
          <w:rFonts w:ascii="Arial" w:hAnsi="Arial" w:cs="Arial"/>
          <w:lang w:val="en-US"/>
        </w:rPr>
        <w:t>Bleecker</w:t>
      </w:r>
      <w:proofErr w:type="spellEnd"/>
      <w:r w:rsidRPr="0038732D">
        <w:rPr>
          <w:rFonts w:ascii="Arial" w:hAnsi="Arial" w:cs="Arial"/>
          <w:lang w:val="en-US"/>
        </w:rPr>
        <w:t xml:space="preserve"> ER, et al. International ERS/ATS guidelines on definition        evaluation and treatment of severe asthma. </w:t>
      </w:r>
      <w:proofErr w:type="spellStart"/>
      <w:r w:rsidRPr="0038732D">
        <w:rPr>
          <w:rFonts w:ascii="Arial" w:hAnsi="Arial" w:cs="Arial"/>
          <w:lang w:val="en-US"/>
        </w:rPr>
        <w:t>Eur</w:t>
      </w:r>
      <w:proofErr w:type="spellEnd"/>
      <w:r w:rsidRPr="0038732D">
        <w:rPr>
          <w:rFonts w:ascii="Arial" w:hAnsi="Arial" w:cs="Arial"/>
          <w:lang w:val="en-US"/>
        </w:rPr>
        <w:t xml:space="preserve"> </w:t>
      </w:r>
      <w:proofErr w:type="spellStart"/>
      <w:r w:rsidRPr="0038732D">
        <w:rPr>
          <w:rFonts w:ascii="Arial" w:hAnsi="Arial" w:cs="Arial"/>
          <w:lang w:val="en-US"/>
        </w:rPr>
        <w:t>Respir</w:t>
      </w:r>
      <w:proofErr w:type="spellEnd"/>
      <w:r w:rsidRPr="0038732D">
        <w:rPr>
          <w:rFonts w:ascii="Arial" w:hAnsi="Arial" w:cs="Arial"/>
          <w:lang w:val="en-US"/>
        </w:rPr>
        <w:t xml:space="preserve"> J </w:t>
      </w:r>
      <w:r w:rsidRPr="0038732D">
        <w:rPr>
          <w:rFonts w:ascii="Arial" w:hAnsi="Arial" w:cs="Arial"/>
          <w:b/>
          <w:lang w:val="en-US"/>
        </w:rPr>
        <w:t>2014</w:t>
      </w:r>
      <w:proofErr w:type="gramStart"/>
      <w:r w:rsidRPr="0038732D">
        <w:rPr>
          <w:rFonts w:ascii="Arial" w:hAnsi="Arial" w:cs="Arial"/>
          <w:lang w:val="en-US"/>
        </w:rPr>
        <w:t>;43:343</w:t>
      </w:r>
      <w:proofErr w:type="gramEnd"/>
      <w:r w:rsidRPr="0038732D">
        <w:rPr>
          <w:rFonts w:ascii="Arial" w:hAnsi="Arial" w:cs="Arial"/>
          <w:lang w:val="en-US"/>
        </w:rPr>
        <w:t xml:space="preserve">–373.                   </w:t>
      </w:r>
    </w:p>
    <w:p w:rsidR="00536A7B" w:rsidRPr="00A14D21" w:rsidRDefault="00536A7B" w:rsidP="00536A7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US"/>
        </w:rPr>
      </w:pPr>
      <w:r w:rsidRPr="005D1128">
        <w:rPr>
          <w:rFonts w:ascii="Arial" w:hAnsi="Arial" w:cs="Arial"/>
          <w:lang w:val="en-US"/>
        </w:rPr>
        <w:tab/>
      </w:r>
    </w:p>
    <w:p w:rsidR="00536A7B" w:rsidRPr="005D1128" w:rsidRDefault="00536A7B" w:rsidP="00536A7B">
      <w:pPr>
        <w:spacing w:line="220" w:lineRule="atLeast"/>
        <w:rPr>
          <w:rFonts w:ascii="Arial Narrow" w:hAnsi="Arial Narrow" w:cs="Arial"/>
          <w:b/>
          <w:color w:val="365F91" w:themeColor="accent1" w:themeShade="BF"/>
          <w:sz w:val="28"/>
          <w:szCs w:val="28"/>
          <w:lang w:val="en-US"/>
        </w:rPr>
      </w:pPr>
      <w:r w:rsidRPr="005D1128">
        <w:rPr>
          <w:rFonts w:ascii="Arial Narrow" w:hAnsi="Arial Narrow" w:cs="Arial"/>
          <w:b/>
          <w:color w:val="365F91" w:themeColor="accent1" w:themeShade="BF"/>
          <w:sz w:val="28"/>
          <w:szCs w:val="28"/>
          <w:lang w:val="en-US"/>
        </w:rPr>
        <w:t xml:space="preserve">REABILITAÇÃO RESPIRATÓRIA </w:t>
      </w:r>
    </w:p>
    <w:p w:rsidR="00536A7B" w:rsidRPr="00734F25" w:rsidRDefault="00536A7B" w:rsidP="00536A7B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34F25">
        <w:rPr>
          <w:rFonts w:ascii="Arial" w:hAnsi="Arial" w:cs="Arial"/>
          <w:sz w:val="24"/>
          <w:szCs w:val="24"/>
          <w:lang w:val="en-US" w:eastAsia="pt-PT"/>
        </w:rPr>
        <w:t xml:space="preserve">An Official American Thoracic Society/European Respiratory Society Statement: Key Concepts and Advances in Pulmonary Rehabilitation. In American Journal of Respiratory and Critical Care Medicine, </w:t>
      </w:r>
      <w:proofErr w:type="spellStart"/>
      <w:r w:rsidRPr="00734F25">
        <w:rPr>
          <w:rFonts w:ascii="Arial" w:hAnsi="Arial" w:cs="Arial"/>
          <w:sz w:val="24"/>
          <w:szCs w:val="24"/>
          <w:lang w:val="en-US" w:eastAsia="pt-PT"/>
        </w:rPr>
        <w:t>Vol</w:t>
      </w:r>
      <w:proofErr w:type="spellEnd"/>
      <w:r w:rsidRPr="00734F25">
        <w:rPr>
          <w:rFonts w:ascii="Arial" w:hAnsi="Arial" w:cs="Arial"/>
          <w:sz w:val="24"/>
          <w:szCs w:val="24"/>
          <w:lang w:val="en-US" w:eastAsia="pt-PT"/>
        </w:rPr>
        <w:t xml:space="preserve"> 188 (8) e13-e 64, </w:t>
      </w:r>
      <w:r w:rsidRPr="00734F25">
        <w:rPr>
          <w:rFonts w:ascii="Arial" w:hAnsi="Arial" w:cs="Arial"/>
          <w:b/>
          <w:sz w:val="24"/>
          <w:szCs w:val="24"/>
          <w:lang w:val="en-US" w:eastAsia="pt-PT"/>
        </w:rPr>
        <w:t>2013</w:t>
      </w:r>
      <w:r w:rsidRPr="00734F25">
        <w:rPr>
          <w:rFonts w:ascii="Arial" w:hAnsi="Arial" w:cs="Arial"/>
          <w:sz w:val="24"/>
          <w:szCs w:val="24"/>
          <w:lang w:val="en-US" w:eastAsia="pt-PT"/>
        </w:rPr>
        <w:t>.</w:t>
      </w:r>
    </w:p>
    <w:p w:rsidR="00536A7B" w:rsidRPr="005D1128" w:rsidRDefault="00536A7B" w:rsidP="00536A7B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734F25">
        <w:rPr>
          <w:rFonts w:ascii="Arial" w:hAnsi="Arial" w:cs="Arial"/>
          <w:sz w:val="24"/>
          <w:szCs w:val="24"/>
          <w:lang w:val="en-US" w:eastAsia="pt-PT"/>
        </w:rPr>
        <w:t xml:space="preserve">Guidelines For Pulmonary Rehabilitation - Fourth edition - </w:t>
      </w:r>
      <w:r w:rsidRPr="00734F25">
        <w:rPr>
          <w:rFonts w:ascii="Arial" w:hAnsi="Arial" w:cs="Arial"/>
          <w:b/>
          <w:sz w:val="24"/>
          <w:szCs w:val="24"/>
          <w:lang w:val="en-US" w:eastAsia="pt-PT"/>
        </w:rPr>
        <w:t>2011</w:t>
      </w:r>
      <w:r w:rsidRPr="00734F25">
        <w:rPr>
          <w:rFonts w:ascii="Arial" w:hAnsi="Arial" w:cs="Arial"/>
          <w:sz w:val="24"/>
          <w:szCs w:val="24"/>
          <w:lang w:val="en-US" w:eastAsia="pt-PT"/>
        </w:rPr>
        <w:t xml:space="preserve">. </w:t>
      </w:r>
      <w:r w:rsidRPr="00B8404F">
        <w:rPr>
          <w:rFonts w:ascii="Arial" w:hAnsi="Arial" w:cs="Arial"/>
          <w:sz w:val="24"/>
          <w:szCs w:val="24"/>
          <w:lang w:eastAsia="pt-PT"/>
        </w:rPr>
        <w:t xml:space="preserve">AACVPR - </w:t>
      </w:r>
      <w:proofErr w:type="spellStart"/>
      <w:r w:rsidRPr="00B8404F">
        <w:rPr>
          <w:rFonts w:ascii="Arial" w:hAnsi="Arial" w:cs="Arial"/>
          <w:sz w:val="24"/>
          <w:szCs w:val="24"/>
          <w:lang w:eastAsia="pt-PT"/>
        </w:rPr>
        <w:t>American</w:t>
      </w:r>
      <w:proofErr w:type="spellEnd"/>
      <w:r w:rsidRPr="00B8404F">
        <w:rPr>
          <w:rFonts w:ascii="Arial" w:hAnsi="Arial" w:cs="Arial"/>
          <w:sz w:val="24"/>
          <w:szCs w:val="24"/>
          <w:lang w:eastAsia="pt-PT"/>
        </w:rPr>
        <w:t xml:space="preserve"> </w:t>
      </w:r>
      <w:proofErr w:type="spellStart"/>
      <w:r w:rsidRPr="00B8404F">
        <w:rPr>
          <w:rFonts w:ascii="Arial" w:hAnsi="Arial" w:cs="Arial"/>
          <w:sz w:val="24"/>
          <w:szCs w:val="24"/>
          <w:lang w:eastAsia="pt-PT"/>
        </w:rPr>
        <w:t>Association</w:t>
      </w:r>
      <w:proofErr w:type="spellEnd"/>
      <w:r w:rsidRPr="00B8404F">
        <w:rPr>
          <w:rFonts w:ascii="Arial" w:hAnsi="Arial" w:cs="Arial"/>
          <w:sz w:val="24"/>
          <w:szCs w:val="24"/>
          <w:lang w:eastAsia="pt-PT"/>
        </w:rPr>
        <w:t xml:space="preserve"> </w:t>
      </w:r>
      <w:proofErr w:type="spellStart"/>
      <w:r w:rsidRPr="00B8404F">
        <w:rPr>
          <w:rFonts w:ascii="Arial" w:hAnsi="Arial" w:cs="Arial"/>
          <w:sz w:val="24"/>
          <w:szCs w:val="24"/>
          <w:lang w:eastAsia="pt-PT"/>
        </w:rPr>
        <w:t>of</w:t>
      </w:r>
      <w:proofErr w:type="spellEnd"/>
      <w:r w:rsidRPr="00B8404F">
        <w:rPr>
          <w:rFonts w:ascii="Arial" w:hAnsi="Arial" w:cs="Arial"/>
          <w:sz w:val="24"/>
          <w:szCs w:val="24"/>
          <w:lang w:eastAsia="pt-PT"/>
        </w:rPr>
        <w:t xml:space="preserve"> Cardiovascular </w:t>
      </w:r>
      <w:proofErr w:type="spellStart"/>
      <w:r w:rsidRPr="00B8404F">
        <w:rPr>
          <w:rFonts w:ascii="Arial" w:hAnsi="Arial" w:cs="Arial"/>
          <w:sz w:val="24"/>
          <w:szCs w:val="24"/>
          <w:lang w:eastAsia="pt-PT"/>
        </w:rPr>
        <w:t>and</w:t>
      </w:r>
      <w:proofErr w:type="spellEnd"/>
      <w:r w:rsidRPr="00B8404F">
        <w:rPr>
          <w:rFonts w:ascii="Arial" w:hAnsi="Arial" w:cs="Arial"/>
          <w:sz w:val="24"/>
          <w:szCs w:val="24"/>
          <w:lang w:eastAsia="pt-PT"/>
        </w:rPr>
        <w:t xml:space="preserve"> </w:t>
      </w:r>
      <w:proofErr w:type="spellStart"/>
      <w:r w:rsidRPr="00B8404F">
        <w:rPr>
          <w:rFonts w:ascii="Arial" w:hAnsi="Arial" w:cs="Arial"/>
          <w:sz w:val="24"/>
          <w:szCs w:val="24"/>
          <w:lang w:eastAsia="pt-PT"/>
        </w:rPr>
        <w:t>Pulmonary</w:t>
      </w:r>
      <w:proofErr w:type="spellEnd"/>
      <w:r w:rsidRPr="00B8404F">
        <w:rPr>
          <w:rFonts w:ascii="Arial" w:hAnsi="Arial" w:cs="Arial"/>
          <w:sz w:val="24"/>
          <w:szCs w:val="24"/>
          <w:lang w:eastAsia="pt-PT"/>
        </w:rPr>
        <w:t xml:space="preserve"> </w:t>
      </w:r>
      <w:proofErr w:type="spellStart"/>
      <w:r w:rsidRPr="00B8404F">
        <w:rPr>
          <w:rFonts w:ascii="Arial" w:hAnsi="Arial" w:cs="Arial"/>
          <w:sz w:val="24"/>
          <w:szCs w:val="24"/>
          <w:lang w:eastAsia="pt-PT"/>
        </w:rPr>
        <w:t>Rehabilitation</w:t>
      </w:r>
      <w:proofErr w:type="spellEnd"/>
      <w:r>
        <w:rPr>
          <w:rFonts w:ascii="Arial" w:hAnsi="Arial" w:cs="Arial"/>
          <w:sz w:val="24"/>
          <w:szCs w:val="24"/>
          <w:lang w:eastAsia="pt-PT"/>
        </w:rPr>
        <w:t>.</w:t>
      </w:r>
    </w:p>
    <w:p w:rsidR="00536A7B" w:rsidRPr="005D1128" w:rsidRDefault="00536A7B" w:rsidP="00536A7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color w:val="365F91" w:themeColor="accent1" w:themeShade="BF"/>
          <w:sz w:val="28"/>
          <w:szCs w:val="28"/>
        </w:rPr>
      </w:pPr>
      <w:r w:rsidRPr="005D1128">
        <w:rPr>
          <w:rFonts w:ascii="Arial Narrow" w:hAnsi="Arial Narrow" w:cs="Arial"/>
          <w:b/>
          <w:color w:val="365F91" w:themeColor="accent1" w:themeShade="BF"/>
          <w:sz w:val="28"/>
          <w:szCs w:val="28"/>
        </w:rPr>
        <w:t>DPOC</w:t>
      </w:r>
    </w:p>
    <w:p w:rsidR="00536A7B" w:rsidRPr="005D1128" w:rsidRDefault="00536A7B" w:rsidP="00536A7B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5D1128">
        <w:rPr>
          <w:rFonts w:ascii="Arial" w:hAnsi="Arial" w:cs="Arial"/>
          <w:sz w:val="24"/>
          <w:szCs w:val="24"/>
        </w:rPr>
        <w:t xml:space="preserve">Global </w:t>
      </w:r>
      <w:proofErr w:type="spellStart"/>
      <w:r w:rsidRPr="005D1128">
        <w:rPr>
          <w:rFonts w:ascii="Arial" w:hAnsi="Arial" w:cs="Arial"/>
          <w:sz w:val="24"/>
          <w:szCs w:val="24"/>
        </w:rPr>
        <w:t>initiative</w:t>
      </w:r>
      <w:proofErr w:type="spellEnd"/>
      <w:r w:rsidRPr="005D1128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5D1128">
        <w:rPr>
          <w:rFonts w:ascii="Arial" w:hAnsi="Arial" w:cs="Arial"/>
          <w:sz w:val="24"/>
          <w:szCs w:val="24"/>
        </w:rPr>
        <w:t>chronic</w:t>
      </w:r>
      <w:proofErr w:type="spellEnd"/>
      <w:r w:rsidRPr="005D11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1128">
        <w:rPr>
          <w:rFonts w:ascii="Arial" w:hAnsi="Arial" w:cs="Arial"/>
          <w:sz w:val="24"/>
          <w:szCs w:val="24"/>
        </w:rPr>
        <w:t>obstrutive</w:t>
      </w:r>
      <w:proofErr w:type="spellEnd"/>
      <w:r w:rsidRPr="005D11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1128">
        <w:rPr>
          <w:rFonts w:ascii="Arial" w:hAnsi="Arial" w:cs="Arial"/>
          <w:sz w:val="24"/>
          <w:szCs w:val="24"/>
        </w:rPr>
        <w:t>lung</w:t>
      </w:r>
      <w:proofErr w:type="spellEnd"/>
      <w:r w:rsidRPr="005D11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1128">
        <w:rPr>
          <w:rFonts w:ascii="Arial" w:hAnsi="Arial" w:cs="Arial"/>
          <w:sz w:val="24"/>
          <w:szCs w:val="24"/>
        </w:rPr>
        <w:t>disease</w:t>
      </w:r>
      <w:proofErr w:type="spellEnd"/>
      <w:r w:rsidRPr="005D1128">
        <w:rPr>
          <w:rFonts w:ascii="Arial" w:hAnsi="Arial" w:cs="Arial"/>
          <w:sz w:val="24"/>
          <w:szCs w:val="24"/>
        </w:rPr>
        <w:t xml:space="preserve"> – GOLD – Última </w:t>
      </w:r>
      <w:proofErr w:type="spellStart"/>
      <w:r w:rsidRPr="005D1128">
        <w:rPr>
          <w:rFonts w:ascii="Arial" w:hAnsi="Arial" w:cs="Arial"/>
          <w:sz w:val="24"/>
          <w:szCs w:val="24"/>
        </w:rPr>
        <w:t>actualização</w:t>
      </w:r>
      <w:proofErr w:type="spellEnd"/>
      <w:r w:rsidRPr="005D1128">
        <w:rPr>
          <w:rFonts w:ascii="Arial" w:hAnsi="Arial" w:cs="Arial"/>
          <w:sz w:val="24"/>
          <w:szCs w:val="24"/>
        </w:rPr>
        <w:t>.</w:t>
      </w:r>
    </w:p>
    <w:p w:rsidR="00536A7B" w:rsidRPr="00734F25" w:rsidRDefault="00536A7B" w:rsidP="00536A7B">
      <w:pPr>
        <w:pStyle w:val="PargrafodaLista"/>
        <w:numPr>
          <w:ilvl w:val="0"/>
          <w:numId w:val="25"/>
        </w:numPr>
        <w:spacing w:after="160" w:line="360" w:lineRule="auto"/>
        <w:rPr>
          <w:lang w:val="en-US"/>
        </w:rPr>
      </w:pPr>
      <w:r w:rsidRPr="00734F25">
        <w:rPr>
          <w:rFonts w:ascii="Arial" w:hAnsi="Arial" w:cs="Arial"/>
          <w:sz w:val="24"/>
          <w:szCs w:val="24"/>
          <w:lang w:val="en-US"/>
        </w:rPr>
        <w:t>Fishm</w:t>
      </w:r>
      <w:r>
        <w:rPr>
          <w:rFonts w:ascii="Arial" w:hAnsi="Arial" w:cs="Arial"/>
          <w:sz w:val="24"/>
          <w:szCs w:val="24"/>
          <w:lang w:val="en-US"/>
        </w:rPr>
        <w:t>an</w:t>
      </w:r>
      <w:r w:rsidRPr="00734F25">
        <w:rPr>
          <w:rFonts w:ascii="Arial" w:hAnsi="Arial" w:cs="Arial"/>
          <w:sz w:val="24"/>
          <w:szCs w:val="24"/>
          <w:lang w:val="en-US"/>
        </w:rPr>
        <w:t xml:space="preserve">´s Pulmonary Disease and disorders - 5th edition. </w:t>
      </w:r>
      <w:r w:rsidRPr="005D1128">
        <w:rPr>
          <w:rFonts w:ascii="Arial" w:hAnsi="Arial" w:cs="Arial"/>
          <w:sz w:val="24"/>
          <w:szCs w:val="24"/>
          <w:lang w:val="en-US"/>
        </w:rPr>
        <w:t>Section 8</w:t>
      </w:r>
    </w:p>
    <w:p w:rsidR="00536A7B" w:rsidRDefault="00536A7B" w:rsidP="00536A7B">
      <w:pPr>
        <w:rPr>
          <w:lang w:val="en-US"/>
        </w:rPr>
      </w:pPr>
    </w:p>
    <w:p w:rsidR="00536A7B" w:rsidRPr="004E3846" w:rsidRDefault="00536A7B" w:rsidP="00536A7B">
      <w:pPr>
        <w:rPr>
          <w:rFonts w:ascii="Arial Narrow" w:hAnsi="Arial Narrow"/>
          <w:b/>
          <w:color w:val="365F91" w:themeColor="accent1" w:themeShade="BF"/>
          <w:sz w:val="28"/>
          <w:szCs w:val="28"/>
          <w:lang w:val="en-US"/>
        </w:rPr>
      </w:pPr>
      <w:r w:rsidRPr="004E3846">
        <w:rPr>
          <w:rFonts w:ascii="Arial Narrow" w:hAnsi="Arial Narrow"/>
          <w:b/>
          <w:color w:val="365F91" w:themeColor="accent1" w:themeShade="BF"/>
          <w:sz w:val="28"/>
          <w:szCs w:val="28"/>
          <w:lang w:val="en-US"/>
        </w:rPr>
        <w:t>PATOLOGIA DO INTERSTICIO</w:t>
      </w:r>
    </w:p>
    <w:p w:rsidR="00536A7B" w:rsidRPr="00E075D8" w:rsidRDefault="00536A7B" w:rsidP="00536A7B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 w:rsidRPr="000012D1">
        <w:rPr>
          <w:rFonts w:ascii="Arial" w:hAnsi="Arial" w:cs="Arial"/>
          <w:lang w:val="en-US"/>
        </w:rPr>
        <w:t>Raghu</w:t>
      </w:r>
      <w:proofErr w:type="spellEnd"/>
      <w:r w:rsidRPr="000012D1">
        <w:rPr>
          <w:rFonts w:ascii="Arial" w:hAnsi="Arial" w:cs="Arial"/>
          <w:lang w:val="en-US"/>
        </w:rPr>
        <w:t xml:space="preserve"> G, </w:t>
      </w:r>
      <w:proofErr w:type="spellStart"/>
      <w:r w:rsidRPr="000012D1">
        <w:rPr>
          <w:rFonts w:ascii="Arial" w:hAnsi="Arial" w:cs="Arial"/>
          <w:lang w:val="en-US"/>
        </w:rPr>
        <w:t>Rochwerg</w:t>
      </w:r>
      <w:proofErr w:type="spellEnd"/>
      <w:r w:rsidRPr="000012D1">
        <w:rPr>
          <w:rFonts w:ascii="Arial" w:hAnsi="Arial" w:cs="Arial"/>
          <w:lang w:val="en-US"/>
        </w:rPr>
        <w:t xml:space="preserve"> B, Zhang Y, Garcia CA, Azuma A, Behr J, et al. An Official ATS/ERS/JRS/ALAT Clinical Practice Guideline: Treatment of Idiopathic Pulmonary Fibrosis. An Update of the 2011 Clinical Practice Guideline. American journal of respiratory and critical care medicine. </w:t>
      </w:r>
      <w:r w:rsidRPr="00E075D8">
        <w:rPr>
          <w:rFonts w:ascii="Arial" w:hAnsi="Arial" w:cs="Arial"/>
          <w:b/>
        </w:rPr>
        <w:t>2015</w:t>
      </w:r>
      <w:r w:rsidRPr="00E075D8">
        <w:rPr>
          <w:rFonts w:ascii="Arial" w:hAnsi="Arial" w:cs="Arial"/>
        </w:rPr>
        <w:t>;192(2):e3-e19.</w:t>
      </w:r>
    </w:p>
    <w:p w:rsidR="00536A7B" w:rsidRPr="00E075D8" w:rsidRDefault="00536A7B" w:rsidP="00536A7B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012D1">
        <w:rPr>
          <w:rFonts w:ascii="Arial" w:hAnsi="Arial" w:cs="Arial"/>
          <w:lang w:val="en-US"/>
        </w:rPr>
        <w:t xml:space="preserve">Travis WD, </w:t>
      </w:r>
      <w:proofErr w:type="spellStart"/>
      <w:r w:rsidRPr="000012D1">
        <w:rPr>
          <w:rFonts w:ascii="Arial" w:hAnsi="Arial" w:cs="Arial"/>
          <w:lang w:val="en-US"/>
        </w:rPr>
        <w:t>Costabel</w:t>
      </w:r>
      <w:proofErr w:type="spellEnd"/>
      <w:r w:rsidRPr="000012D1">
        <w:rPr>
          <w:rFonts w:ascii="Arial" w:hAnsi="Arial" w:cs="Arial"/>
          <w:lang w:val="en-US"/>
        </w:rPr>
        <w:t xml:space="preserve"> U, </w:t>
      </w:r>
      <w:proofErr w:type="spellStart"/>
      <w:r w:rsidRPr="000012D1">
        <w:rPr>
          <w:rFonts w:ascii="Arial" w:hAnsi="Arial" w:cs="Arial"/>
          <w:lang w:val="en-US"/>
        </w:rPr>
        <w:t>Hansell</w:t>
      </w:r>
      <w:proofErr w:type="spellEnd"/>
      <w:r w:rsidRPr="000012D1">
        <w:rPr>
          <w:rFonts w:ascii="Arial" w:hAnsi="Arial" w:cs="Arial"/>
          <w:lang w:val="en-US"/>
        </w:rPr>
        <w:t xml:space="preserve"> DM, King TE, Jr., Lynch DA, Nicholson AG, et al. An official American Thoracic Society/European Respiratory Society statement: Update of the international multidisciplinary classification of the idiopathic interstitial pneumonias. </w:t>
      </w:r>
      <w:proofErr w:type="spellStart"/>
      <w:r w:rsidRPr="00E075D8">
        <w:rPr>
          <w:rFonts w:ascii="Arial" w:hAnsi="Arial" w:cs="Arial"/>
        </w:rPr>
        <w:t>American</w:t>
      </w:r>
      <w:proofErr w:type="spellEnd"/>
      <w:r w:rsidRPr="00E075D8">
        <w:rPr>
          <w:rFonts w:ascii="Arial" w:hAnsi="Arial" w:cs="Arial"/>
        </w:rPr>
        <w:t xml:space="preserve"> </w:t>
      </w:r>
      <w:proofErr w:type="spellStart"/>
      <w:r w:rsidRPr="00E075D8">
        <w:rPr>
          <w:rFonts w:ascii="Arial" w:hAnsi="Arial" w:cs="Arial"/>
        </w:rPr>
        <w:t>journal</w:t>
      </w:r>
      <w:proofErr w:type="spellEnd"/>
      <w:r w:rsidRPr="00E075D8">
        <w:rPr>
          <w:rFonts w:ascii="Arial" w:hAnsi="Arial" w:cs="Arial"/>
        </w:rPr>
        <w:t xml:space="preserve"> </w:t>
      </w:r>
      <w:proofErr w:type="spellStart"/>
      <w:r w:rsidRPr="00E075D8">
        <w:rPr>
          <w:rFonts w:ascii="Arial" w:hAnsi="Arial" w:cs="Arial"/>
        </w:rPr>
        <w:t>of</w:t>
      </w:r>
      <w:proofErr w:type="spellEnd"/>
      <w:r w:rsidRPr="00E075D8">
        <w:rPr>
          <w:rFonts w:ascii="Arial" w:hAnsi="Arial" w:cs="Arial"/>
        </w:rPr>
        <w:t xml:space="preserve"> </w:t>
      </w:r>
      <w:proofErr w:type="spellStart"/>
      <w:r w:rsidRPr="00E075D8">
        <w:rPr>
          <w:rFonts w:ascii="Arial" w:hAnsi="Arial" w:cs="Arial"/>
        </w:rPr>
        <w:t>respiratory</w:t>
      </w:r>
      <w:proofErr w:type="spellEnd"/>
      <w:r w:rsidRPr="00E075D8">
        <w:rPr>
          <w:rFonts w:ascii="Arial" w:hAnsi="Arial" w:cs="Arial"/>
        </w:rPr>
        <w:t xml:space="preserve"> </w:t>
      </w:r>
      <w:proofErr w:type="spellStart"/>
      <w:r w:rsidRPr="00E075D8">
        <w:rPr>
          <w:rFonts w:ascii="Arial" w:hAnsi="Arial" w:cs="Arial"/>
        </w:rPr>
        <w:t>and</w:t>
      </w:r>
      <w:proofErr w:type="spellEnd"/>
      <w:r w:rsidRPr="00E075D8">
        <w:rPr>
          <w:rFonts w:ascii="Arial" w:hAnsi="Arial" w:cs="Arial"/>
        </w:rPr>
        <w:t xml:space="preserve"> </w:t>
      </w:r>
      <w:proofErr w:type="spellStart"/>
      <w:r w:rsidRPr="00E075D8">
        <w:rPr>
          <w:rFonts w:ascii="Arial" w:hAnsi="Arial" w:cs="Arial"/>
        </w:rPr>
        <w:t>critical</w:t>
      </w:r>
      <w:proofErr w:type="spellEnd"/>
      <w:r w:rsidRPr="00E075D8">
        <w:rPr>
          <w:rFonts w:ascii="Arial" w:hAnsi="Arial" w:cs="Arial"/>
        </w:rPr>
        <w:t xml:space="preserve"> </w:t>
      </w:r>
      <w:proofErr w:type="spellStart"/>
      <w:r w:rsidRPr="00E075D8">
        <w:rPr>
          <w:rFonts w:ascii="Arial" w:hAnsi="Arial" w:cs="Arial"/>
        </w:rPr>
        <w:t>care</w:t>
      </w:r>
      <w:proofErr w:type="spellEnd"/>
      <w:r w:rsidRPr="00E075D8">
        <w:rPr>
          <w:rFonts w:ascii="Arial" w:hAnsi="Arial" w:cs="Arial"/>
        </w:rPr>
        <w:t xml:space="preserve"> medicine. </w:t>
      </w:r>
      <w:r w:rsidRPr="00E075D8">
        <w:rPr>
          <w:rFonts w:ascii="Arial" w:hAnsi="Arial" w:cs="Arial"/>
          <w:b/>
        </w:rPr>
        <w:t>2013</w:t>
      </w:r>
      <w:r w:rsidRPr="00E075D8">
        <w:rPr>
          <w:rFonts w:ascii="Arial" w:hAnsi="Arial" w:cs="Arial"/>
        </w:rPr>
        <w:t>;188(6):733-48.</w:t>
      </w:r>
    </w:p>
    <w:p w:rsidR="00536A7B" w:rsidRPr="00E075D8" w:rsidRDefault="00536A7B" w:rsidP="00536A7B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012D1">
        <w:rPr>
          <w:rFonts w:ascii="Arial" w:hAnsi="Arial" w:cs="Arial"/>
          <w:lang w:val="en-US"/>
        </w:rPr>
        <w:lastRenderedPageBreak/>
        <w:t xml:space="preserve">Fishman's Pulmonary Diseases and Disorders, 5th edition. </w:t>
      </w:r>
      <w:r w:rsidRPr="00E075D8">
        <w:rPr>
          <w:rFonts w:ascii="Arial" w:hAnsi="Arial" w:cs="Arial"/>
          <w:b/>
        </w:rPr>
        <w:t>2015</w:t>
      </w:r>
      <w:r w:rsidRPr="00E075D8">
        <w:rPr>
          <w:rFonts w:ascii="Arial" w:hAnsi="Arial" w:cs="Arial"/>
        </w:rPr>
        <w:t xml:space="preserve">. </w:t>
      </w:r>
    </w:p>
    <w:p w:rsidR="00536A7B" w:rsidRPr="005E214E" w:rsidRDefault="00536A7B" w:rsidP="00536A7B">
      <w:pPr>
        <w:pStyle w:val="PargrafodaLista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E214E">
        <w:rPr>
          <w:rFonts w:ascii="Arial" w:hAnsi="Arial" w:cs="Arial"/>
        </w:rPr>
        <w:t xml:space="preserve">Secção 11 - </w:t>
      </w:r>
      <w:proofErr w:type="spellStart"/>
      <w:r w:rsidRPr="005E214E">
        <w:rPr>
          <w:rFonts w:ascii="Arial" w:hAnsi="Arial" w:cs="Arial"/>
        </w:rPr>
        <w:t>Immunologic</w:t>
      </w:r>
      <w:proofErr w:type="spellEnd"/>
      <w:r w:rsidRPr="005E214E">
        <w:rPr>
          <w:rFonts w:ascii="Arial" w:hAnsi="Arial" w:cs="Arial"/>
        </w:rPr>
        <w:t> </w:t>
      </w:r>
      <w:proofErr w:type="spellStart"/>
      <w:r w:rsidRPr="005E214E">
        <w:rPr>
          <w:rFonts w:ascii="Arial" w:hAnsi="Arial" w:cs="Arial"/>
        </w:rPr>
        <w:t>and</w:t>
      </w:r>
      <w:proofErr w:type="spellEnd"/>
      <w:r w:rsidRPr="005E214E">
        <w:rPr>
          <w:rFonts w:ascii="Arial" w:hAnsi="Arial" w:cs="Arial"/>
        </w:rPr>
        <w:t> </w:t>
      </w:r>
      <w:proofErr w:type="spellStart"/>
      <w:r w:rsidRPr="005E214E">
        <w:rPr>
          <w:rFonts w:ascii="Arial" w:hAnsi="Arial" w:cs="Arial"/>
        </w:rPr>
        <w:t>Interstitial</w:t>
      </w:r>
      <w:proofErr w:type="spellEnd"/>
      <w:r w:rsidRPr="005E214E">
        <w:rPr>
          <w:rFonts w:ascii="Arial" w:hAnsi="Arial" w:cs="Arial"/>
        </w:rPr>
        <w:t> </w:t>
      </w:r>
      <w:proofErr w:type="spellStart"/>
      <w:r w:rsidRPr="005E214E">
        <w:rPr>
          <w:rFonts w:ascii="Arial" w:hAnsi="Arial" w:cs="Arial"/>
        </w:rPr>
        <w:t>Diseases</w:t>
      </w:r>
      <w:proofErr w:type="spellEnd"/>
    </w:p>
    <w:p w:rsidR="00536A7B" w:rsidRPr="005E214E" w:rsidRDefault="00536A7B" w:rsidP="00536A7B">
      <w:pPr>
        <w:autoSpaceDE w:val="0"/>
        <w:autoSpaceDN w:val="0"/>
        <w:adjustRightInd w:val="0"/>
        <w:spacing w:line="360" w:lineRule="auto"/>
        <w:ind w:left="1800" w:firstLine="324"/>
        <w:rPr>
          <w:rFonts w:ascii="Arial" w:hAnsi="Arial" w:cs="Arial"/>
        </w:rPr>
      </w:pPr>
      <w:proofErr w:type="spellStart"/>
      <w:proofErr w:type="gramStart"/>
      <w:r w:rsidRPr="005E214E">
        <w:rPr>
          <w:rFonts w:ascii="Arial" w:hAnsi="Arial" w:cs="Arial"/>
        </w:rPr>
        <w:t>Capítulo</w:t>
      </w:r>
      <w:proofErr w:type="spellEnd"/>
      <w:r w:rsidRPr="005E214E">
        <w:rPr>
          <w:rFonts w:ascii="Arial" w:hAnsi="Arial" w:cs="Arial"/>
        </w:rPr>
        <w:t xml:space="preserve"> 54, 55, 56, 57, 58 &amp; 60.</w:t>
      </w:r>
      <w:proofErr w:type="gramEnd"/>
      <w:r w:rsidRPr="005E214E">
        <w:rPr>
          <w:rFonts w:ascii="Arial" w:hAnsi="Arial" w:cs="Arial"/>
        </w:rPr>
        <w:t xml:space="preserve"> </w:t>
      </w:r>
    </w:p>
    <w:p w:rsidR="00536A7B" w:rsidRPr="005E214E" w:rsidRDefault="00536A7B" w:rsidP="00536A7B">
      <w:pPr>
        <w:pStyle w:val="PargrafodaLista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E214E">
        <w:rPr>
          <w:rFonts w:ascii="Arial" w:hAnsi="Arial" w:cs="Arial"/>
        </w:rPr>
        <w:t xml:space="preserve">Secção 12 - </w:t>
      </w:r>
      <w:proofErr w:type="spellStart"/>
      <w:r w:rsidRPr="005E214E">
        <w:rPr>
          <w:rFonts w:ascii="Arial" w:hAnsi="Arial" w:cs="Arial"/>
        </w:rPr>
        <w:t>Occupational</w:t>
      </w:r>
      <w:proofErr w:type="spellEnd"/>
      <w:r w:rsidRPr="005E214E">
        <w:rPr>
          <w:rFonts w:ascii="Arial" w:hAnsi="Arial" w:cs="Arial"/>
        </w:rPr>
        <w:t xml:space="preserve"> </w:t>
      </w:r>
      <w:proofErr w:type="spellStart"/>
      <w:r w:rsidRPr="005E214E">
        <w:rPr>
          <w:rFonts w:ascii="Arial" w:hAnsi="Arial" w:cs="Arial"/>
        </w:rPr>
        <w:t>and</w:t>
      </w:r>
      <w:proofErr w:type="spellEnd"/>
      <w:r w:rsidRPr="005E214E">
        <w:rPr>
          <w:rFonts w:ascii="Arial" w:hAnsi="Arial" w:cs="Arial"/>
        </w:rPr>
        <w:t xml:space="preserve"> </w:t>
      </w:r>
      <w:proofErr w:type="spellStart"/>
      <w:r w:rsidRPr="005E214E">
        <w:rPr>
          <w:rFonts w:ascii="Arial" w:hAnsi="Arial" w:cs="Arial"/>
        </w:rPr>
        <w:t>Environmental</w:t>
      </w:r>
      <w:proofErr w:type="spellEnd"/>
      <w:r w:rsidRPr="005E214E">
        <w:rPr>
          <w:rFonts w:ascii="Arial" w:hAnsi="Arial" w:cs="Arial"/>
        </w:rPr>
        <w:t xml:space="preserve"> </w:t>
      </w:r>
      <w:proofErr w:type="spellStart"/>
      <w:r w:rsidRPr="005E214E">
        <w:rPr>
          <w:rFonts w:ascii="Arial" w:hAnsi="Arial" w:cs="Arial"/>
        </w:rPr>
        <w:t>Disorders</w:t>
      </w:r>
      <w:proofErr w:type="spellEnd"/>
    </w:p>
    <w:p w:rsidR="00536A7B" w:rsidRDefault="00536A7B" w:rsidP="00536A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5E214E">
        <w:rPr>
          <w:rFonts w:ascii="Arial" w:hAnsi="Arial" w:cs="Arial"/>
        </w:rPr>
        <w:t>Capítulo</w:t>
      </w:r>
      <w:proofErr w:type="spellEnd"/>
      <w:r w:rsidRPr="005E214E">
        <w:rPr>
          <w:rFonts w:ascii="Arial" w:hAnsi="Arial" w:cs="Arial"/>
        </w:rPr>
        <w:t xml:space="preserve"> 86 &amp; 88</w:t>
      </w:r>
    </w:p>
    <w:p w:rsidR="00536A7B" w:rsidRDefault="00536A7B" w:rsidP="00536A7B">
      <w:pPr>
        <w:rPr>
          <w:rFonts w:ascii="Arial" w:hAnsi="Arial" w:cs="Arial"/>
        </w:rPr>
      </w:pPr>
    </w:p>
    <w:p w:rsidR="00536A7B" w:rsidRPr="004E3846" w:rsidRDefault="00536A7B" w:rsidP="00536A7B">
      <w:pPr>
        <w:rPr>
          <w:rFonts w:ascii="Arial Narrow" w:hAnsi="Arial Narrow"/>
          <w:b/>
          <w:color w:val="365F91" w:themeColor="accent1" w:themeShade="BF"/>
          <w:sz w:val="28"/>
          <w:szCs w:val="28"/>
          <w:lang w:val="en-US"/>
        </w:rPr>
      </w:pPr>
      <w:r w:rsidRPr="004E3846">
        <w:rPr>
          <w:rFonts w:ascii="Arial Narrow" w:hAnsi="Arial Narrow"/>
          <w:b/>
          <w:color w:val="365F91" w:themeColor="accent1" w:themeShade="BF"/>
          <w:sz w:val="28"/>
          <w:szCs w:val="28"/>
          <w:lang w:val="en-US"/>
        </w:rPr>
        <w:t xml:space="preserve">PATOLOGIA VASCULAR </w:t>
      </w:r>
    </w:p>
    <w:p w:rsidR="00536A7B" w:rsidRPr="000012D1" w:rsidRDefault="00536A7B" w:rsidP="00536A7B">
      <w:pPr>
        <w:pStyle w:val="PargrafodaLista"/>
        <w:numPr>
          <w:ilvl w:val="1"/>
          <w:numId w:val="27"/>
        </w:numPr>
        <w:autoSpaceDE w:val="0"/>
        <w:autoSpaceDN w:val="0"/>
        <w:adjustRightInd w:val="0"/>
        <w:spacing w:after="120" w:line="360" w:lineRule="auto"/>
        <w:ind w:left="360"/>
        <w:rPr>
          <w:rFonts w:ascii="Arial" w:hAnsi="Arial" w:cs="Arial"/>
          <w:color w:val="231F20"/>
          <w:lang w:val="en-US"/>
        </w:rPr>
      </w:pPr>
      <w:r w:rsidRPr="000012D1">
        <w:rPr>
          <w:rFonts w:ascii="Arial" w:hAnsi="Arial" w:cs="Arial"/>
          <w:color w:val="231F20"/>
          <w:lang w:val="en-US"/>
        </w:rPr>
        <w:t xml:space="preserve">ESC/ERS Guidelines for the diagnosis and treatment of pulmonary hypertension, </w:t>
      </w:r>
      <w:r w:rsidRPr="000012D1">
        <w:rPr>
          <w:rFonts w:ascii="Arial" w:hAnsi="Arial" w:cs="Arial"/>
          <w:b/>
          <w:color w:val="231F20"/>
          <w:lang w:val="en-US"/>
        </w:rPr>
        <w:t xml:space="preserve">2015 </w:t>
      </w:r>
      <w:r w:rsidRPr="000012D1">
        <w:rPr>
          <w:rFonts w:ascii="Arial" w:hAnsi="Arial" w:cs="Arial"/>
          <w:color w:val="231F20"/>
          <w:lang w:val="en-US"/>
        </w:rPr>
        <w:t xml:space="preserve">- </w:t>
      </w:r>
      <w:r w:rsidRPr="000012D1">
        <w:rPr>
          <w:rFonts w:ascii="Arial" w:hAnsi="Arial" w:cs="Arial"/>
          <w:b/>
          <w:color w:val="231F20"/>
          <w:lang w:val="en-US"/>
        </w:rPr>
        <w:t xml:space="preserve"> T</w:t>
      </w:r>
      <w:r w:rsidRPr="000012D1">
        <w:rPr>
          <w:rFonts w:ascii="Arial" w:hAnsi="Arial" w:cs="Arial"/>
          <w:color w:val="231F20"/>
          <w:lang w:val="en-US"/>
        </w:rPr>
        <w:t xml:space="preserve">he Joint Task Force for the Diagnosis and Treatment of Pulmonary Hypertension of the European Society of Cardiology ( ESC) and the European Respiratory Society (ERS) , endorsed by the Association for European </w:t>
      </w:r>
      <w:proofErr w:type="spellStart"/>
      <w:r w:rsidRPr="000012D1">
        <w:rPr>
          <w:rFonts w:ascii="Arial" w:hAnsi="Arial" w:cs="Arial"/>
          <w:color w:val="231F20"/>
          <w:lang w:val="en-US"/>
        </w:rPr>
        <w:t>Paediatric</w:t>
      </w:r>
      <w:proofErr w:type="spellEnd"/>
      <w:r w:rsidRPr="000012D1">
        <w:rPr>
          <w:rFonts w:ascii="Arial" w:hAnsi="Arial" w:cs="Arial"/>
          <w:color w:val="231F20"/>
          <w:lang w:val="en-US"/>
        </w:rPr>
        <w:t xml:space="preserve"> and Congenital Cardiology ( AEPC),  International Society of Heart and Lung Transplantation ( ISHLT)</w:t>
      </w:r>
    </w:p>
    <w:p w:rsidR="00536A7B" w:rsidRPr="000012D1" w:rsidRDefault="00536A7B" w:rsidP="00536A7B">
      <w:pPr>
        <w:pStyle w:val="PargrafodaLista"/>
        <w:numPr>
          <w:ilvl w:val="1"/>
          <w:numId w:val="27"/>
        </w:numPr>
        <w:autoSpaceDE w:val="0"/>
        <w:autoSpaceDN w:val="0"/>
        <w:adjustRightInd w:val="0"/>
        <w:spacing w:after="120" w:line="360" w:lineRule="auto"/>
        <w:ind w:left="360"/>
        <w:rPr>
          <w:rFonts w:ascii="Arial" w:hAnsi="Arial" w:cs="Arial"/>
          <w:color w:val="231F20"/>
          <w:lang w:val="en-US"/>
        </w:rPr>
      </w:pPr>
      <w:r w:rsidRPr="000012D1">
        <w:rPr>
          <w:rFonts w:ascii="Arial" w:hAnsi="Arial" w:cs="Arial"/>
          <w:color w:val="231F20"/>
          <w:lang w:val="en-US"/>
        </w:rPr>
        <w:t>ESC Guidelines on the diagnosis and management of acute pulmonary embolism</w:t>
      </w:r>
      <w:r w:rsidRPr="000012D1">
        <w:rPr>
          <w:rFonts w:ascii="Arial" w:hAnsi="Arial" w:cs="Arial"/>
          <w:b/>
          <w:color w:val="231F20"/>
          <w:lang w:val="en-US"/>
        </w:rPr>
        <w:t xml:space="preserve"> - </w:t>
      </w:r>
      <w:r w:rsidRPr="000012D1">
        <w:rPr>
          <w:rFonts w:ascii="Arial" w:hAnsi="Arial" w:cs="Arial"/>
          <w:color w:val="231F20"/>
          <w:lang w:val="en-US"/>
        </w:rPr>
        <w:t xml:space="preserve">European Heart Journal </w:t>
      </w:r>
      <w:r w:rsidRPr="000012D1">
        <w:rPr>
          <w:rFonts w:ascii="Arial" w:hAnsi="Arial" w:cs="Arial"/>
          <w:b/>
          <w:color w:val="231F20"/>
          <w:lang w:val="en-US"/>
        </w:rPr>
        <w:t>(2014)</w:t>
      </w:r>
      <w:r w:rsidRPr="000012D1">
        <w:rPr>
          <w:rFonts w:ascii="Arial" w:hAnsi="Arial" w:cs="Arial"/>
          <w:color w:val="231F20"/>
          <w:lang w:val="en-US"/>
        </w:rPr>
        <w:t xml:space="preserve"> 35, 3033-3080</w:t>
      </w:r>
    </w:p>
    <w:p w:rsidR="00536A7B" w:rsidRPr="000012D1" w:rsidRDefault="00536A7B" w:rsidP="00536A7B">
      <w:pPr>
        <w:pStyle w:val="PargrafodaLista"/>
        <w:numPr>
          <w:ilvl w:val="1"/>
          <w:numId w:val="27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  <w:b/>
          <w:color w:val="231F20"/>
          <w:lang w:val="en-US"/>
        </w:rPr>
      </w:pPr>
      <w:r w:rsidRPr="000012D1">
        <w:rPr>
          <w:rFonts w:ascii="Arial" w:hAnsi="Arial" w:cs="Arial"/>
          <w:color w:val="231F20"/>
          <w:lang w:val="en-US"/>
        </w:rPr>
        <w:t>Fishman`s Pulmonary diseases and disorders</w:t>
      </w:r>
      <w:r w:rsidRPr="000012D1">
        <w:rPr>
          <w:rFonts w:ascii="Arial" w:hAnsi="Arial" w:cs="Arial"/>
          <w:b/>
          <w:color w:val="231F20"/>
          <w:lang w:val="en-US"/>
        </w:rPr>
        <w:t xml:space="preserve">- </w:t>
      </w:r>
      <w:r w:rsidRPr="000012D1">
        <w:rPr>
          <w:rFonts w:ascii="Arial" w:hAnsi="Arial" w:cs="Arial"/>
          <w:color w:val="231F20"/>
          <w:lang w:val="en-US"/>
        </w:rPr>
        <w:t xml:space="preserve">5ª  </w:t>
      </w:r>
      <w:proofErr w:type="spellStart"/>
      <w:r w:rsidRPr="000012D1">
        <w:rPr>
          <w:rFonts w:ascii="Arial" w:hAnsi="Arial" w:cs="Arial"/>
          <w:color w:val="231F20"/>
          <w:lang w:val="en-US"/>
        </w:rPr>
        <w:t>edição</w:t>
      </w:r>
      <w:proofErr w:type="spellEnd"/>
      <w:r w:rsidRPr="000012D1">
        <w:rPr>
          <w:rFonts w:ascii="Arial" w:hAnsi="Arial" w:cs="Arial"/>
          <w:color w:val="231F20"/>
          <w:lang w:val="en-US"/>
        </w:rPr>
        <w:t xml:space="preserve">, </w:t>
      </w:r>
      <w:r w:rsidRPr="000012D1">
        <w:rPr>
          <w:rFonts w:ascii="Arial" w:hAnsi="Arial" w:cs="Arial"/>
          <w:b/>
          <w:color w:val="231F20"/>
          <w:lang w:val="en-US"/>
        </w:rPr>
        <w:t>2014</w:t>
      </w:r>
    </w:p>
    <w:p w:rsidR="00536A7B" w:rsidRPr="00536A7B" w:rsidRDefault="00536A7B" w:rsidP="00536A7B">
      <w:pPr>
        <w:autoSpaceDE w:val="0"/>
        <w:autoSpaceDN w:val="0"/>
        <w:adjustRightInd w:val="0"/>
        <w:spacing w:after="120" w:line="240" w:lineRule="auto"/>
        <w:ind w:left="708" w:firstLine="708"/>
        <w:rPr>
          <w:rFonts w:ascii="Arial" w:hAnsi="Arial" w:cs="Arial"/>
          <w:color w:val="231F20"/>
          <w:lang w:val="pt-PT"/>
        </w:rPr>
      </w:pPr>
      <w:r w:rsidRPr="00536A7B">
        <w:rPr>
          <w:rFonts w:ascii="Arial" w:hAnsi="Arial" w:cs="Arial"/>
          <w:color w:val="231F20"/>
          <w:lang w:val="pt-PT"/>
        </w:rPr>
        <w:t xml:space="preserve">Capítulos: </w:t>
      </w:r>
      <w:r w:rsidRPr="00536A7B">
        <w:rPr>
          <w:rFonts w:ascii="Arial" w:hAnsi="Arial" w:cs="Arial"/>
          <w:color w:val="231F20"/>
          <w:lang w:val="pt-PT"/>
        </w:rPr>
        <w:tab/>
        <w:t xml:space="preserve">74 – </w:t>
      </w:r>
      <w:proofErr w:type="spellStart"/>
      <w:r w:rsidRPr="00536A7B">
        <w:rPr>
          <w:rFonts w:ascii="Arial" w:hAnsi="Arial" w:cs="Arial"/>
          <w:color w:val="231F20"/>
          <w:lang w:val="pt-PT"/>
        </w:rPr>
        <w:t>Pulmonary</w:t>
      </w:r>
      <w:proofErr w:type="spellEnd"/>
      <w:r w:rsidRPr="00536A7B">
        <w:rPr>
          <w:rFonts w:ascii="Arial" w:hAnsi="Arial" w:cs="Arial"/>
          <w:color w:val="231F20"/>
          <w:lang w:val="pt-PT"/>
        </w:rPr>
        <w:t xml:space="preserve"> </w:t>
      </w:r>
      <w:proofErr w:type="spellStart"/>
      <w:r w:rsidRPr="00536A7B">
        <w:rPr>
          <w:rFonts w:ascii="Arial" w:hAnsi="Arial" w:cs="Arial"/>
          <w:color w:val="231F20"/>
          <w:lang w:val="pt-PT"/>
        </w:rPr>
        <w:t>vasculitis</w:t>
      </w:r>
      <w:proofErr w:type="spellEnd"/>
      <w:r w:rsidRPr="00536A7B">
        <w:rPr>
          <w:rFonts w:ascii="Arial" w:hAnsi="Arial" w:cs="Arial"/>
          <w:color w:val="231F20"/>
          <w:lang w:val="pt-PT"/>
        </w:rPr>
        <w:t xml:space="preserve"> </w:t>
      </w:r>
    </w:p>
    <w:p w:rsidR="00536A7B" w:rsidRPr="00536A7B" w:rsidRDefault="00536A7B" w:rsidP="00536A7B">
      <w:pPr>
        <w:spacing w:line="240" w:lineRule="auto"/>
        <w:rPr>
          <w:rFonts w:ascii="Arial" w:hAnsi="Arial" w:cs="Arial"/>
          <w:lang w:val="pt-PT"/>
        </w:rPr>
      </w:pPr>
      <w:r w:rsidRPr="00536A7B">
        <w:rPr>
          <w:rFonts w:ascii="Arial" w:hAnsi="Arial" w:cs="Arial"/>
          <w:color w:val="231F20"/>
          <w:lang w:val="pt-PT"/>
        </w:rPr>
        <w:t xml:space="preserve"> </w:t>
      </w:r>
      <w:r w:rsidRPr="00536A7B">
        <w:rPr>
          <w:rFonts w:ascii="Arial" w:hAnsi="Arial" w:cs="Arial"/>
          <w:color w:val="231F20"/>
          <w:lang w:val="pt-PT"/>
        </w:rPr>
        <w:tab/>
      </w:r>
      <w:r w:rsidRPr="00536A7B">
        <w:rPr>
          <w:rFonts w:ascii="Arial" w:hAnsi="Arial" w:cs="Arial"/>
          <w:color w:val="231F20"/>
          <w:lang w:val="pt-PT"/>
        </w:rPr>
        <w:tab/>
      </w:r>
      <w:r w:rsidRPr="00536A7B">
        <w:rPr>
          <w:rFonts w:ascii="Arial" w:hAnsi="Arial" w:cs="Arial"/>
          <w:color w:val="231F20"/>
          <w:lang w:val="pt-PT"/>
        </w:rPr>
        <w:tab/>
      </w:r>
      <w:r w:rsidRPr="00536A7B">
        <w:rPr>
          <w:rFonts w:ascii="Arial" w:hAnsi="Arial" w:cs="Arial"/>
          <w:color w:val="231F20"/>
          <w:lang w:val="pt-PT"/>
        </w:rPr>
        <w:tab/>
        <w:t xml:space="preserve">75 – </w:t>
      </w:r>
      <w:proofErr w:type="spellStart"/>
      <w:r w:rsidRPr="00536A7B">
        <w:rPr>
          <w:rFonts w:ascii="Arial" w:hAnsi="Arial" w:cs="Arial"/>
          <w:color w:val="231F20"/>
          <w:lang w:val="pt-PT"/>
        </w:rPr>
        <w:t>Pulmonary</w:t>
      </w:r>
      <w:proofErr w:type="spellEnd"/>
      <w:r w:rsidRPr="00536A7B">
        <w:rPr>
          <w:rFonts w:ascii="Arial" w:hAnsi="Arial" w:cs="Arial"/>
          <w:color w:val="231F20"/>
          <w:lang w:val="pt-PT"/>
        </w:rPr>
        <w:t xml:space="preserve"> </w:t>
      </w:r>
      <w:proofErr w:type="spellStart"/>
      <w:r w:rsidRPr="00536A7B">
        <w:rPr>
          <w:rFonts w:ascii="Arial" w:hAnsi="Arial" w:cs="Arial"/>
          <w:color w:val="231F20"/>
          <w:lang w:val="pt-PT"/>
        </w:rPr>
        <w:t>arteriovenous</w:t>
      </w:r>
      <w:proofErr w:type="spellEnd"/>
      <w:r w:rsidRPr="00536A7B">
        <w:rPr>
          <w:rFonts w:ascii="Arial" w:hAnsi="Arial" w:cs="Arial"/>
          <w:color w:val="231F20"/>
          <w:lang w:val="pt-PT"/>
        </w:rPr>
        <w:t xml:space="preserve"> </w:t>
      </w:r>
      <w:proofErr w:type="spellStart"/>
      <w:r w:rsidRPr="00536A7B">
        <w:rPr>
          <w:rFonts w:ascii="Arial" w:hAnsi="Arial" w:cs="Arial"/>
          <w:color w:val="231F20"/>
          <w:lang w:val="pt-PT"/>
        </w:rPr>
        <w:t>malformations</w:t>
      </w:r>
      <w:proofErr w:type="spellEnd"/>
    </w:p>
    <w:p w:rsidR="00536A7B" w:rsidRPr="00536A7B" w:rsidRDefault="00536A7B" w:rsidP="00536A7B">
      <w:pPr>
        <w:rPr>
          <w:rFonts w:ascii="Arial" w:hAnsi="Arial" w:cs="Arial"/>
          <w:sz w:val="20"/>
          <w:szCs w:val="24"/>
          <w:lang w:val="pt-PT"/>
        </w:rPr>
      </w:pPr>
      <w:r w:rsidRPr="00536A7B">
        <w:rPr>
          <w:rFonts w:ascii="Arial" w:hAnsi="Arial" w:cs="Arial"/>
          <w:sz w:val="20"/>
          <w:szCs w:val="24"/>
          <w:lang w:val="pt-PT"/>
        </w:rPr>
        <w:t xml:space="preserve">  </w:t>
      </w:r>
    </w:p>
    <w:p w:rsidR="00536A7B" w:rsidRPr="00536A7B" w:rsidRDefault="00536A7B" w:rsidP="00536A7B">
      <w:pPr>
        <w:rPr>
          <w:rFonts w:ascii="Arial Narrow" w:hAnsi="Arial Narrow"/>
          <w:b/>
          <w:color w:val="365F91" w:themeColor="accent1" w:themeShade="BF"/>
          <w:sz w:val="28"/>
          <w:szCs w:val="28"/>
          <w:lang w:val="pt-PT"/>
        </w:rPr>
      </w:pPr>
      <w:r w:rsidRPr="00536A7B">
        <w:rPr>
          <w:rFonts w:ascii="Arial Narrow" w:hAnsi="Arial Narrow"/>
          <w:b/>
          <w:color w:val="365F91" w:themeColor="accent1" w:themeShade="BF"/>
          <w:sz w:val="28"/>
          <w:szCs w:val="28"/>
          <w:lang w:val="pt-PT"/>
        </w:rPr>
        <w:t>TECNICAS EM PNEUMOLOGIA</w:t>
      </w:r>
    </w:p>
    <w:p w:rsidR="00536A7B" w:rsidRPr="000012D1" w:rsidRDefault="00536A7B" w:rsidP="00536A7B">
      <w:pPr>
        <w:pStyle w:val="Standard"/>
        <w:numPr>
          <w:ilvl w:val="0"/>
          <w:numId w:val="25"/>
        </w:numPr>
        <w:autoSpaceDE w:val="0"/>
        <w:spacing w:line="360" w:lineRule="auto"/>
        <w:rPr>
          <w:rFonts w:ascii="Arial" w:eastAsia="AdvOT6520a694" w:hAnsi="Arial" w:cs="Arial"/>
          <w:sz w:val="22"/>
          <w:szCs w:val="22"/>
          <w:lang w:val="en-US"/>
        </w:rPr>
      </w:pPr>
      <w:r w:rsidRPr="000012D1">
        <w:rPr>
          <w:rFonts w:ascii="Arial" w:eastAsia="AdvOT6520a694" w:hAnsi="Arial" w:cs="Arial"/>
          <w:sz w:val="22"/>
          <w:szCs w:val="22"/>
          <w:lang w:val="en-US"/>
        </w:rPr>
        <w:t>British Thoracic Society guideline for diagnostic</w:t>
      </w:r>
      <w:r>
        <w:rPr>
          <w:rFonts w:ascii="Arial" w:eastAsia="AdvOT6520a694" w:hAnsi="Arial" w:cs="Arial"/>
          <w:sz w:val="22"/>
          <w:szCs w:val="22"/>
          <w:lang w:val="en-US"/>
        </w:rPr>
        <w:t xml:space="preserve"> </w:t>
      </w:r>
      <w:r w:rsidRPr="000012D1">
        <w:rPr>
          <w:rFonts w:ascii="Arial" w:eastAsia="AdvOT6520a694+fb" w:hAnsi="Arial" w:cs="Arial"/>
          <w:sz w:val="22"/>
          <w:szCs w:val="22"/>
          <w:lang w:val="en-US"/>
        </w:rPr>
        <w:t>fl</w:t>
      </w:r>
      <w:r w:rsidRPr="000012D1">
        <w:rPr>
          <w:rFonts w:ascii="Arial" w:eastAsia="AdvOT6520a694" w:hAnsi="Arial" w:cs="Arial"/>
          <w:sz w:val="22"/>
          <w:szCs w:val="22"/>
          <w:lang w:val="en-US"/>
        </w:rPr>
        <w:t xml:space="preserve">exible </w:t>
      </w:r>
      <w:proofErr w:type="spellStart"/>
      <w:r w:rsidRPr="000012D1">
        <w:rPr>
          <w:rFonts w:ascii="Arial" w:eastAsia="AdvOT6520a694" w:hAnsi="Arial" w:cs="Arial"/>
          <w:sz w:val="22"/>
          <w:szCs w:val="22"/>
          <w:lang w:val="en-US"/>
        </w:rPr>
        <w:t>bronchoscopy</w:t>
      </w:r>
      <w:proofErr w:type="spellEnd"/>
      <w:r w:rsidRPr="000012D1">
        <w:rPr>
          <w:rFonts w:ascii="Arial" w:eastAsia="AdvOT6520a694" w:hAnsi="Arial" w:cs="Arial"/>
          <w:sz w:val="22"/>
          <w:szCs w:val="22"/>
          <w:lang w:val="en-US"/>
        </w:rPr>
        <w:t xml:space="preserve"> in adults</w:t>
      </w:r>
    </w:p>
    <w:p w:rsidR="00536A7B" w:rsidRPr="006647FA" w:rsidRDefault="00536A7B" w:rsidP="00536A7B">
      <w:pPr>
        <w:pStyle w:val="Standard"/>
        <w:autoSpaceDE w:val="0"/>
        <w:spacing w:line="360" w:lineRule="auto"/>
        <w:rPr>
          <w:rFonts w:ascii="Arial" w:eastAsia="AdvOT0231c847" w:hAnsi="Arial" w:cs="Arial"/>
          <w:sz w:val="22"/>
          <w:szCs w:val="22"/>
          <w:lang w:val="en-US"/>
        </w:rPr>
      </w:pPr>
      <w:r w:rsidRPr="00A14D21">
        <w:rPr>
          <w:rFonts w:ascii="Arial" w:eastAsia="AdvOT0231c847" w:hAnsi="Arial" w:cs="Arial"/>
          <w:sz w:val="22"/>
          <w:szCs w:val="22"/>
          <w:lang w:val="en-US"/>
        </w:rPr>
        <w:t xml:space="preserve">      </w:t>
      </w:r>
      <w:proofErr w:type="spellStart"/>
      <w:r w:rsidRPr="006647FA">
        <w:rPr>
          <w:rFonts w:ascii="Arial" w:eastAsia="AdvOT0231c847" w:hAnsi="Arial" w:cs="Arial"/>
          <w:sz w:val="22"/>
          <w:szCs w:val="22"/>
        </w:rPr>
        <w:t>Du</w:t>
      </w:r>
      <w:proofErr w:type="spellEnd"/>
      <w:r w:rsidRPr="006647FA">
        <w:rPr>
          <w:rFonts w:ascii="Arial" w:eastAsia="AdvOT0231c847" w:hAnsi="Arial" w:cs="Arial"/>
          <w:sz w:val="22"/>
          <w:szCs w:val="22"/>
        </w:rPr>
        <w:t xml:space="preserve"> Rand IA, </w:t>
      </w:r>
      <w:proofErr w:type="spellStart"/>
      <w:r w:rsidRPr="006647FA">
        <w:rPr>
          <w:rFonts w:ascii="Arial" w:eastAsia="AdvOTbe4cb9cb" w:hAnsi="Arial" w:cs="Arial"/>
          <w:sz w:val="22"/>
          <w:szCs w:val="22"/>
        </w:rPr>
        <w:t>et</w:t>
      </w:r>
      <w:proofErr w:type="spellEnd"/>
      <w:r w:rsidRPr="006647FA">
        <w:rPr>
          <w:rFonts w:ascii="Arial" w:eastAsia="AdvOTbe4cb9cb" w:hAnsi="Arial" w:cs="Arial"/>
          <w:sz w:val="22"/>
          <w:szCs w:val="22"/>
        </w:rPr>
        <w:t xml:space="preserve"> al</w:t>
      </w:r>
      <w:r w:rsidRPr="006647FA">
        <w:rPr>
          <w:rFonts w:ascii="Arial" w:eastAsia="AdvOT0231c847" w:hAnsi="Arial" w:cs="Arial"/>
          <w:sz w:val="22"/>
          <w:szCs w:val="22"/>
        </w:rPr>
        <w:t xml:space="preserve">. </w:t>
      </w:r>
      <w:r w:rsidRPr="000012D1">
        <w:rPr>
          <w:rFonts w:ascii="Arial" w:eastAsia="AdvOTbe4cb9cb" w:hAnsi="Arial" w:cs="Arial"/>
          <w:sz w:val="22"/>
          <w:szCs w:val="22"/>
          <w:lang w:val="en-US"/>
        </w:rPr>
        <w:t xml:space="preserve">Thorax </w:t>
      </w:r>
      <w:r w:rsidRPr="000012D1">
        <w:rPr>
          <w:rFonts w:ascii="Arial" w:eastAsia="AdvOT0231c847" w:hAnsi="Arial" w:cs="Arial"/>
          <w:sz w:val="22"/>
          <w:szCs w:val="22"/>
          <w:lang w:val="en-US"/>
        </w:rPr>
        <w:t>2013;</w:t>
      </w:r>
      <w:r w:rsidRPr="000012D1">
        <w:rPr>
          <w:rFonts w:ascii="Arial" w:eastAsia="AdvOTc9c0ed35.B" w:hAnsi="Arial" w:cs="Arial"/>
          <w:sz w:val="22"/>
          <w:szCs w:val="22"/>
          <w:lang w:val="en-US"/>
        </w:rPr>
        <w:t>68</w:t>
      </w:r>
      <w:r w:rsidRPr="000012D1">
        <w:rPr>
          <w:rFonts w:ascii="Arial" w:eastAsia="AdvOT0231c847" w:hAnsi="Arial" w:cs="Arial"/>
          <w:sz w:val="22"/>
          <w:szCs w:val="22"/>
          <w:lang w:val="en-US"/>
        </w:rPr>
        <w:t>:</w:t>
      </w:r>
      <w:proofErr w:type="gramStart"/>
      <w:r w:rsidRPr="000012D1">
        <w:rPr>
          <w:rFonts w:ascii="Arial" w:eastAsia="AdvOT0231c847" w:hAnsi="Arial" w:cs="Arial"/>
          <w:sz w:val="22"/>
          <w:szCs w:val="22"/>
          <w:lang w:val="en-US"/>
        </w:rPr>
        <w:t>i1</w:t>
      </w:r>
      <w:r w:rsidRPr="000012D1">
        <w:rPr>
          <w:rFonts w:ascii="Arial" w:eastAsia="AdvOT0231c847+20" w:hAnsi="Arial" w:cs="Arial"/>
          <w:sz w:val="22"/>
          <w:szCs w:val="22"/>
          <w:lang w:val="en-US"/>
        </w:rPr>
        <w:t>–</w:t>
      </w:r>
      <w:r w:rsidRPr="000012D1">
        <w:rPr>
          <w:rFonts w:ascii="Arial" w:eastAsia="AdvOT0231c847" w:hAnsi="Arial" w:cs="Arial"/>
          <w:sz w:val="22"/>
          <w:szCs w:val="22"/>
          <w:lang w:val="en-US"/>
        </w:rPr>
        <w:t>i44.</w:t>
      </w:r>
      <w:proofErr w:type="gramEnd"/>
      <w:r w:rsidRPr="000012D1">
        <w:rPr>
          <w:rFonts w:ascii="Arial" w:eastAsia="AdvOT0231c847" w:hAnsi="Arial" w:cs="Arial"/>
          <w:sz w:val="22"/>
          <w:szCs w:val="22"/>
          <w:lang w:val="en-US"/>
        </w:rPr>
        <w:t xml:space="preserve"> </w:t>
      </w:r>
      <w:proofErr w:type="gramStart"/>
      <w:r w:rsidRPr="000012D1">
        <w:rPr>
          <w:rFonts w:ascii="Arial" w:eastAsia="AdvOT0231c847" w:hAnsi="Arial" w:cs="Arial"/>
          <w:sz w:val="22"/>
          <w:szCs w:val="22"/>
          <w:lang w:val="en-US"/>
        </w:rPr>
        <w:t>doi:</w:t>
      </w:r>
      <w:proofErr w:type="gramEnd"/>
      <w:r w:rsidRPr="000012D1">
        <w:rPr>
          <w:rFonts w:ascii="Arial" w:eastAsia="AdvOT0231c847" w:hAnsi="Arial" w:cs="Arial"/>
          <w:sz w:val="22"/>
          <w:szCs w:val="22"/>
          <w:lang w:val="en-US"/>
        </w:rPr>
        <w:t>10.1136/thoraxjnl-2013-203618</w:t>
      </w:r>
    </w:p>
    <w:p w:rsidR="00536A7B" w:rsidRPr="006647FA" w:rsidRDefault="00536A7B" w:rsidP="00536A7B">
      <w:pPr>
        <w:pStyle w:val="Standard"/>
        <w:numPr>
          <w:ilvl w:val="0"/>
          <w:numId w:val="25"/>
        </w:numPr>
        <w:autoSpaceDE w:val="0"/>
        <w:spacing w:line="360" w:lineRule="auto"/>
        <w:rPr>
          <w:rFonts w:ascii="Arial" w:eastAsia="AdvPECFD34" w:hAnsi="Arial" w:cs="Arial"/>
          <w:sz w:val="22"/>
          <w:szCs w:val="22"/>
          <w:lang w:val="en-US"/>
        </w:rPr>
      </w:pPr>
      <w:r w:rsidRPr="000012D1">
        <w:rPr>
          <w:rFonts w:ascii="Arial" w:eastAsia="AdvPECFD34" w:hAnsi="Arial" w:cs="Arial"/>
          <w:sz w:val="22"/>
          <w:szCs w:val="22"/>
          <w:lang w:val="en-US"/>
        </w:rPr>
        <w:t>British Thoracic Society guideline for advanced</w:t>
      </w:r>
      <w:r>
        <w:rPr>
          <w:rFonts w:ascii="Arial" w:eastAsia="AdvPECFD34" w:hAnsi="Arial" w:cs="Arial"/>
          <w:sz w:val="22"/>
          <w:szCs w:val="22"/>
          <w:lang w:val="en-US"/>
        </w:rPr>
        <w:t xml:space="preserve"> </w:t>
      </w:r>
      <w:r w:rsidRPr="006647FA">
        <w:rPr>
          <w:rFonts w:ascii="Arial" w:eastAsia="AdvPECFD34" w:hAnsi="Arial" w:cs="Arial"/>
          <w:sz w:val="22"/>
          <w:szCs w:val="22"/>
          <w:lang w:val="en-US"/>
        </w:rPr>
        <w:t xml:space="preserve">diagnostic and therapeutic flexible </w:t>
      </w:r>
      <w:proofErr w:type="spellStart"/>
      <w:r w:rsidRPr="006647FA">
        <w:rPr>
          <w:rFonts w:ascii="Arial" w:eastAsia="AdvPECFD34" w:hAnsi="Arial" w:cs="Arial"/>
          <w:sz w:val="22"/>
          <w:szCs w:val="22"/>
          <w:lang w:val="en-US"/>
        </w:rPr>
        <w:t>bronchoscopy</w:t>
      </w:r>
      <w:proofErr w:type="spellEnd"/>
      <w:r>
        <w:rPr>
          <w:rFonts w:ascii="Arial" w:eastAsia="AdvPECFD34" w:hAnsi="Arial" w:cs="Arial"/>
          <w:sz w:val="22"/>
          <w:szCs w:val="22"/>
          <w:lang w:val="en-US"/>
        </w:rPr>
        <w:t xml:space="preserve"> </w:t>
      </w:r>
      <w:r w:rsidRPr="006647FA">
        <w:rPr>
          <w:rFonts w:ascii="Arial" w:eastAsia="AdvPECFD34" w:hAnsi="Arial" w:cs="Arial"/>
          <w:sz w:val="22"/>
          <w:szCs w:val="22"/>
          <w:lang w:val="en-US"/>
        </w:rPr>
        <w:t>in adults</w:t>
      </w:r>
    </w:p>
    <w:p w:rsidR="00536A7B" w:rsidRPr="006647FA" w:rsidRDefault="00536A7B" w:rsidP="00536A7B">
      <w:pPr>
        <w:pStyle w:val="Standard"/>
        <w:autoSpaceDE w:val="0"/>
        <w:spacing w:line="360" w:lineRule="auto"/>
        <w:rPr>
          <w:rFonts w:ascii="Arial" w:eastAsia="AdvPECFD33" w:hAnsi="Arial" w:cs="Arial"/>
          <w:sz w:val="22"/>
          <w:szCs w:val="22"/>
          <w:lang w:val="en-US"/>
        </w:rPr>
      </w:pPr>
      <w:r>
        <w:rPr>
          <w:rFonts w:ascii="Arial" w:eastAsia="AdvPECFD33" w:hAnsi="Arial" w:cs="Arial"/>
          <w:sz w:val="22"/>
          <w:szCs w:val="22"/>
          <w:lang w:val="en-US"/>
        </w:rPr>
        <w:t xml:space="preserve">      </w:t>
      </w:r>
      <w:r w:rsidRPr="000012D1">
        <w:rPr>
          <w:rFonts w:ascii="Arial" w:eastAsia="AdvPECFD33" w:hAnsi="Arial" w:cs="Arial"/>
          <w:sz w:val="22"/>
          <w:szCs w:val="22"/>
          <w:lang w:val="en-US"/>
        </w:rPr>
        <w:t xml:space="preserve">Thorax </w:t>
      </w:r>
      <w:r w:rsidRPr="000012D1">
        <w:rPr>
          <w:rFonts w:ascii="Arial" w:eastAsia="AdvPECFD32" w:hAnsi="Arial" w:cs="Arial"/>
          <w:sz w:val="22"/>
          <w:szCs w:val="22"/>
          <w:lang w:val="en-US"/>
        </w:rPr>
        <w:t>2011</w:t>
      </w:r>
      <w:proofErr w:type="gramStart"/>
      <w:r w:rsidRPr="000012D1">
        <w:rPr>
          <w:rFonts w:ascii="Arial" w:eastAsia="AdvPECFD32" w:hAnsi="Arial" w:cs="Arial"/>
          <w:sz w:val="22"/>
          <w:szCs w:val="22"/>
          <w:lang w:val="en-US"/>
        </w:rPr>
        <w:t>;</w:t>
      </w:r>
      <w:r w:rsidRPr="000012D1">
        <w:rPr>
          <w:rFonts w:ascii="Arial" w:eastAsia="AdvPECFD36" w:hAnsi="Arial" w:cs="Arial"/>
          <w:sz w:val="22"/>
          <w:szCs w:val="22"/>
          <w:lang w:val="en-US"/>
        </w:rPr>
        <w:t>66</w:t>
      </w:r>
      <w:r w:rsidRPr="000012D1">
        <w:rPr>
          <w:rFonts w:ascii="Arial" w:eastAsia="AdvPECFD32" w:hAnsi="Arial" w:cs="Arial"/>
          <w:sz w:val="22"/>
          <w:szCs w:val="22"/>
          <w:lang w:val="en-US"/>
        </w:rPr>
        <w:t>:iii1</w:t>
      </w:r>
      <w:r w:rsidRPr="000012D1">
        <w:rPr>
          <w:rFonts w:ascii="Arial" w:eastAsia="AdvPS44A44B" w:hAnsi="Arial" w:cs="Arial"/>
          <w:sz w:val="22"/>
          <w:szCs w:val="22"/>
          <w:lang w:val="en-US"/>
        </w:rPr>
        <w:t>e</w:t>
      </w:r>
      <w:r w:rsidRPr="000012D1">
        <w:rPr>
          <w:rFonts w:ascii="Arial" w:eastAsia="AdvPECFD32" w:hAnsi="Arial" w:cs="Arial"/>
          <w:sz w:val="22"/>
          <w:szCs w:val="22"/>
          <w:lang w:val="en-US"/>
        </w:rPr>
        <w:t>iii21</w:t>
      </w:r>
      <w:proofErr w:type="gramEnd"/>
      <w:r w:rsidRPr="000012D1">
        <w:rPr>
          <w:rFonts w:ascii="Arial" w:eastAsia="AdvPECFD32" w:hAnsi="Arial" w:cs="Arial"/>
          <w:sz w:val="22"/>
          <w:szCs w:val="22"/>
          <w:lang w:val="en-US"/>
        </w:rPr>
        <w:t xml:space="preserve">. </w:t>
      </w:r>
      <w:proofErr w:type="gramStart"/>
      <w:r w:rsidRPr="000012D1">
        <w:rPr>
          <w:rFonts w:ascii="Arial" w:eastAsia="AdvPECFD32" w:hAnsi="Arial" w:cs="Arial"/>
          <w:sz w:val="22"/>
          <w:szCs w:val="22"/>
          <w:lang w:val="en-US"/>
        </w:rPr>
        <w:t>doi:</w:t>
      </w:r>
      <w:proofErr w:type="gramEnd"/>
      <w:r w:rsidRPr="000012D1">
        <w:rPr>
          <w:rFonts w:ascii="Arial" w:eastAsia="AdvPECFD32" w:hAnsi="Arial" w:cs="Arial"/>
          <w:sz w:val="22"/>
          <w:szCs w:val="22"/>
          <w:lang w:val="en-US"/>
        </w:rPr>
        <w:t>10.1136/thoraxjnl-2011-200713</w:t>
      </w:r>
    </w:p>
    <w:p w:rsidR="00536A7B" w:rsidRPr="000012D1" w:rsidRDefault="00536A7B" w:rsidP="00536A7B">
      <w:pPr>
        <w:pStyle w:val="Standard"/>
        <w:numPr>
          <w:ilvl w:val="0"/>
          <w:numId w:val="25"/>
        </w:numPr>
        <w:autoSpaceDE w:val="0"/>
        <w:spacing w:line="360" w:lineRule="auto"/>
        <w:rPr>
          <w:rFonts w:ascii="Arial" w:eastAsia="AdvPECFD34" w:hAnsi="Arial" w:cs="Arial"/>
          <w:sz w:val="22"/>
          <w:szCs w:val="22"/>
          <w:lang w:val="en-US"/>
        </w:rPr>
      </w:pPr>
      <w:r w:rsidRPr="000012D1">
        <w:rPr>
          <w:rFonts w:ascii="Arial" w:eastAsia="AdvPECFD34" w:hAnsi="Arial" w:cs="Arial"/>
          <w:sz w:val="22"/>
          <w:szCs w:val="22"/>
          <w:lang w:val="en-US"/>
        </w:rPr>
        <w:t xml:space="preserve">Technical Aspects of </w:t>
      </w:r>
      <w:proofErr w:type="spellStart"/>
      <w:r w:rsidRPr="000012D1">
        <w:rPr>
          <w:rFonts w:ascii="Arial" w:eastAsia="AdvPECFD34" w:hAnsi="Arial" w:cs="Arial"/>
          <w:sz w:val="22"/>
          <w:szCs w:val="22"/>
          <w:lang w:val="en-US"/>
        </w:rPr>
        <w:t>Endobronchial</w:t>
      </w:r>
      <w:proofErr w:type="spellEnd"/>
      <w:r w:rsidRPr="000012D1">
        <w:rPr>
          <w:rFonts w:ascii="Arial" w:eastAsia="AdvPECFD34" w:hAnsi="Arial" w:cs="Arial"/>
          <w:sz w:val="22"/>
          <w:szCs w:val="22"/>
          <w:lang w:val="en-US"/>
        </w:rPr>
        <w:t xml:space="preserve"> Ultrasound -Guided </w:t>
      </w:r>
      <w:proofErr w:type="spellStart"/>
      <w:r w:rsidRPr="000012D1">
        <w:rPr>
          <w:rFonts w:ascii="Arial" w:eastAsia="AdvPECFD34" w:hAnsi="Arial" w:cs="Arial"/>
          <w:sz w:val="22"/>
          <w:szCs w:val="22"/>
          <w:lang w:val="en-US"/>
        </w:rPr>
        <w:t>Transbroncial</w:t>
      </w:r>
      <w:proofErr w:type="spellEnd"/>
      <w:r w:rsidRPr="000012D1">
        <w:rPr>
          <w:rFonts w:ascii="Arial" w:eastAsia="AdvPECFD34" w:hAnsi="Arial" w:cs="Arial"/>
          <w:sz w:val="22"/>
          <w:szCs w:val="22"/>
          <w:lang w:val="en-US"/>
        </w:rPr>
        <w:t xml:space="preserve"> Needle Aspiration</w:t>
      </w:r>
    </w:p>
    <w:p w:rsidR="00536A7B" w:rsidRPr="000012D1" w:rsidRDefault="00536A7B" w:rsidP="00536A7B">
      <w:pPr>
        <w:pStyle w:val="Standard"/>
        <w:autoSpaceDE w:val="0"/>
        <w:spacing w:line="360" w:lineRule="auto"/>
        <w:rPr>
          <w:rFonts w:ascii="Arial" w:eastAsia="AdvPECFD34" w:hAnsi="Arial" w:cs="Arial"/>
          <w:sz w:val="22"/>
          <w:szCs w:val="22"/>
          <w:lang w:val="en-US"/>
        </w:rPr>
      </w:pPr>
      <w:r>
        <w:rPr>
          <w:rFonts w:ascii="Arial" w:eastAsia="AdvPECFD34" w:hAnsi="Arial" w:cs="Arial"/>
          <w:sz w:val="22"/>
          <w:szCs w:val="22"/>
          <w:lang w:val="en-US"/>
        </w:rPr>
        <w:t xml:space="preserve">      </w:t>
      </w:r>
      <w:r w:rsidRPr="000012D1">
        <w:rPr>
          <w:rFonts w:ascii="Arial" w:eastAsia="AdvPECFD34" w:hAnsi="Arial" w:cs="Arial"/>
          <w:sz w:val="22"/>
          <w:szCs w:val="22"/>
          <w:lang w:val="en-US"/>
        </w:rPr>
        <w:t xml:space="preserve">Chest Guideline and Expert panel report </w:t>
      </w:r>
      <w:proofErr w:type="gramStart"/>
      <w:r w:rsidRPr="000012D1">
        <w:rPr>
          <w:rFonts w:ascii="Arial" w:eastAsia="AdvPECFD34" w:hAnsi="Arial" w:cs="Arial"/>
          <w:sz w:val="22"/>
          <w:szCs w:val="22"/>
          <w:lang w:val="en-US"/>
        </w:rPr>
        <w:t>( CHEST</w:t>
      </w:r>
      <w:proofErr w:type="gramEnd"/>
      <w:r w:rsidRPr="000012D1">
        <w:rPr>
          <w:rFonts w:ascii="Arial" w:eastAsia="AdvPECFD34" w:hAnsi="Arial" w:cs="Arial"/>
          <w:sz w:val="22"/>
          <w:szCs w:val="22"/>
          <w:lang w:val="en-US"/>
        </w:rPr>
        <w:t xml:space="preserve"> 2016;149(3):816-835</w:t>
      </w:r>
      <w:r>
        <w:rPr>
          <w:rFonts w:ascii="Arial" w:eastAsia="AdvPECFD34" w:hAnsi="Arial" w:cs="Arial"/>
          <w:sz w:val="22"/>
          <w:szCs w:val="22"/>
          <w:lang w:val="en-US"/>
        </w:rPr>
        <w:t>)</w:t>
      </w:r>
    </w:p>
    <w:p w:rsidR="00536A7B" w:rsidRPr="000012D1" w:rsidRDefault="00536A7B" w:rsidP="00536A7B">
      <w:pPr>
        <w:pStyle w:val="Standard"/>
        <w:numPr>
          <w:ilvl w:val="0"/>
          <w:numId w:val="25"/>
        </w:numPr>
        <w:autoSpaceDE w:val="0"/>
        <w:spacing w:line="360" w:lineRule="auto"/>
        <w:rPr>
          <w:rFonts w:ascii="Arial" w:eastAsia="AdvTTecf15426.B" w:hAnsi="Arial" w:cs="Arial"/>
          <w:sz w:val="22"/>
          <w:szCs w:val="22"/>
          <w:lang w:val="en-US"/>
        </w:rPr>
      </w:pPr>
      <w:proofErr w:type="spellStart"/>
      <w:r w:rsidRPr="000012D1">
        <w:rPr>
          <w:rFonts w:ascii="Arial" w:eastAsia="AdvTTecf15426.B" w:hAnsi="Arial" w:cs="Arial"/>
          <w:sz w:val="22"/>
          <w:szCs w:val="22"/>
          <w:lang w:val="en-US"/>
        </w:rPr>
        <w:t>Transbronchial</w:t>
      </w:r>
      <w:proofErr w:type="spellEnd"/>
      <w:r w:rsidRPr="000012D1">
        <w:rPr>
          <w:rFonts w:ascii="Arial" w:eastAsia="AdvTTecf15426.B" w:hAnsi="Arial" w:cs="Arial"/>
          <w:sz w:val="22"/>
          <w:szCs w:val="22"/>
          <w:lang w:val="en-US"/>
        </w:rPr>
        <w:t xml:space="preserve"> </w:t>
      </w:r>
      <w:proofErr w:type="spellStart"/>
      <w:r w:rsidRPr="000012D1">
        <w:rPr>
          <w:rFonts w:ascii="Arial" w:eastAsia="AdvTTecf15426.B" w:hAnsi="Arial" w:cs="Arial"/>
          <w:sz w:val="22"/>
          <w:szCs w:val="22"/>
          <w:lang w:val="en-US"/>
        </w:rPr>
        <w:t>cryobiopsy</w:t>
      </w:r>
      <w:proofErr w:type="spellEnd"/>
      <w:r w:rsidRPr="000012D1">
        <w:rPr>
          <w:rFonts w:ascii="Arial" w:eastAsia="AdvTTecf15426.B" w:hAnsi="Arial" w:cs="Arial"/>
          <w:sz w:val="22"/>
          <w:szCs w:val="22"/>
          <w:lang w:val="en-US"/>
        </w:rPr>
        <w:t xml:space="preserve"> in diffuse </w:t>
      </w:r>
      <w:proofErr w:type="spellStart"/>
      <w:r w:rsidRPr="000012D1">
        <w:rPr>
          <w:rFonts w:ascii="Arial" w:eastAsia="AdvTTecf15426.B" w:hAnsi="Arial" w:cs="Arial"/>
          <w:sz w:val="22"/>
          <w:szCs w:val="22"/>
          <w:lang w:val="en-US"/>
        </w:rPr>
        <w:t>parenchymal</w:t>
      </w:r>
      <w:proofErr w:type="spellEnd"/>
      <w:r w:rsidRPr="000012D1">
        <w:rPr>
          <w:rFonts w:ascii="Arial" w:eastAsia="AdvTTecf15426.B" w:hAnsi="Arial" w:cs="Arial"/>
          <w:sz w:val="22"/>
          <w:szCs w:val="22"/>
          <w:lang w:val="en-US"/>
        </w:rPr>
        <w:t xml:space="preserve"> lung diseases</w:t>
      </w:r>
    </w:p>
    <w:p w:rsidR="00536A7B" w:rsidRDefault="00536A7B" w:rsidP="00536A7B">
      <w:pPr>
        <w:spacing w:line="360" w:lineRule="auto"/>
        <w:rPr>
          <w:rFonts w:ascii="Arial" w:eastAsia="AdvTTcf105b51" w:hAnsi="Arial" w:cs="Arial"/>
        </w:rPr>
      </w:pPr>
      <w:r w:rsidRPr="00A14D21">
        <w:rPr>
          <w:rFonts w:ascii="Arial" w:eastAsia="AdvTT7d6ad6bc" w:hAnsi="Arial" w:cs="Arial"/>
          <w:lang w:val="en-US"/>
        </w:rPr>
        <w:t xml:space="preserve">       </w:t>
      </w:r>
      <w:proofErr w:type="spellStart"/>
      <w:r w:rsidRPr="006647FA">
        <w:rPr>
          <w:rFonts w:ascii="Arial" w:eastAsia="AdvTT7d6ad6bc" w:hAnsi="Arial" w:cs="Arial"/>
        </w:rPr>
        <w:t>Curr</w:t>
      </w:r>
      <w:proofErr w:type="spellEnd"/>
      <w:r w:rsidRPr="006647FA">
        <w:rPr>
          <w:rFonts w:ascii="Arial" w:eastAsia="AdvTT7d6ad6bc" w:hAnsi="Arial" w:cs="Arial"/>
        </w:rPr>
        <w:t xml:space="preserve"> </w:t>
      </w:r>
      <w:proofErr w:type="spellStart"/>
      <w:r w:rsidRPr="006647FA">
        <w:rPr>
          <w:rFonts w:ascii="Arial" w:eastAsia="AdvTT7d6ad6bc" w:hAnsi="Arial" w:cs="Arial"/>
        </w:rPr>
        <w:t>Opin</w:t>
      </w:r>
      <w:proofErr w:type="spellEnd"/>
      <w:r w:rsidRPr="006647FA">
        <w:rPr>
          <w:rFonts w:ascii="Arial" w:eastAsia="AdvTT7d6ad6bc" w:hAnsi="Arial" w:cs="Arial"/>
        </w:rPr>
        <w:t xml:space="preserve"> </w:t>
      </w:r>
      <w:proofErr w:type="spellStart"/>
      <w:r w:rsidRPr="006647FA">
        <w:rPr>
          <w:rFonts w:ascii="Arial" w:eastAsia="AdvTT7d6ad6bc" w:hAnsi="Arial" w:cs="Arial"/>
        </w:rPr>
        <w:t>Pulm</w:t>
      </w:r>
      <w:proofErr w:type="spellEnd"/>
      <w:r w:rsidRPr="006647FA">
        <w:rPr>
          <w:rFonts w:ascii="Arial" w:eastAsia="AdvTT7d6ad6bc" w:hAnsi="Arial" w:cs="Arial"/>
        </w:rPr>
        <w:t xml:space="preserve"> Med </w:t>
      </w:r>
      <w:r w:rsidRPr="006647FA">
        <w:rPr>
          <w:rFonts w:ascii="Arial" w:eastAsia="AdvTTcf105b51" w:hAnsi="Arial" w:cs="Arial"/>
        </w:rPr>
        <w:t>2016, 22:289–296</w:t>
      </w:r>
    </w:p>
    <w:p w:rsidR="00536A7B" w:rsidRDefault="00536A7B" w:rsidP="00536A7B">
      <w:pPr>
        <w:spacing w:line="360" w:lineRule="auto"/>
        <w:rPr>
          <w:rFonts w:ascii="Arial" w:eastAsia="AdvTTcf105b51" w:hAnsi="Arial" w:cs="Arial"/>
        </w:rPr>
      </w:pPr>
    </w:p>
    <w:p w:rsidR="00536A7B" w:rsidRPr="00C7767B" w:rsidRDefault="00536A7B" w:rsidP="00536A7B">
      <w:pPr>
        <w:rPr>
          <w:rFonts w:ascii="Arial Narrow" w:hAnsi="Arial Narrow"/>
          <w:b/>
          <w:color w:val="365F91" w:themeColor="accent1" w:themeShade="BF"/>
          <w:sz w:val="28"/>
          <w:szCs w:val="28"/>
          <w:lang w:val="pt-PT"/>
        </w:rPr>
      </w:pPr>
      <w:r w:rsidRPr="00C7767B">
        <w:rPr>
          <w:rFonts w:ascii="Arial Narrow" w:hAnsi="Arial Narrow"/>
          <w:b/>
          <w:color w:val="365F91" w:themeColor="accent1" w:themeShade="BF"/>
          <w:sz w:val="28"/>
          <w:szCs w:val="28"/>
          <w:lang w:val="pt-PT"/>
        </w:rPr>
        <w:t>PATOLOGIA DA PLEURA</w:t>
      </w:r>
    </w:p>
    <w:p w:rsidR="00536A7B" w:rsidRPr="00C3660E" w:rsidRDefault="00536A7B" w:rsidP="00536A7B">
      <w:pPr>
        <w:pStyle w:val="PargrafodaLista"/>
        <w:numPr>
          <w:ilvl w:val="0"/>
          <w:numId w:val="28"/>
        </w:numPr>
        <w:spacing w:after="0" w:line="360" w:lineRule="auto"/>
        <w:ind w:left="357" w:hanging="357"/>
        <w:rPr>
          <w:rFonts w:ascii="Arial" w:hAnsi="Arial" w:cs="Arial"/>
          <w:color w:val="365F91" w:themeColor="accent1" w:themeShade="BF"/>
        </w:rPr>
      </w:pPr>
      <w:proofErr w:type="spellStart"/>
      <w:r w:rsidRPr="00C3660E">
        <w:rPr>
          <w:rFonts w:ascii="Arial" w:hAnsi="Arial" w:cs="Arial"/>
        </w:rPr>
        <w:t>Fishman</w:t>
      </w:r>
      <w:r>
        <w:rPr>
          <w:rFonts w:ascii="Arial" w:hAnsi="Arial" w:cs="Arial"/>
        </w:rPr>
        <w:t>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Pulmonary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Diseases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Disorders</w:t>
      </w:r>
      <w:proofErr w:type="spellEnd"/>
      <w:r>
        <w:rPr>
          <w:rFonts w:ascii="Arial" w:hAnsi="Arial" w:cs="Arial"/>
        </w:rPr>
        <w:t xml:space="preserve">, 5ª edição, </w:t>
      </w:r>
      <w:r w:rsidRPr="00E075D8">
        <w:rPr>
          <w:rFonts w:ascii="Arial" w:hAnsi="Arial" w:cs="Arial"/>
          <w:b/>
        </w:rPr>
        <w:t>2014</w:t>
      </w:r>
      <w:r>
        <w:rPr>
          <w:rFonts w:ascii="Arial" w:hAnsi="Arial" w:cs="Arial"/>
        </w:rPr>
        <w:t xml:space="preserve"> - Parte </w:t>
      </w:r>
      <w:proofErr w:type="gramStart"/>
      <w:r>
        <w:rPr>
          <w:rFonts w:ascii="Arial" w:hAnsi="Arial" w:cs="Arial"/>
        </w:rPr>
        <w:t>9,   Capítulos</w:t>
      </w:r>
      <w:proofErr w:type="gramEnd"/>
      <w:r>
        <w:rPr>
          <w:rFonts w:ascii="Arial" w:hAnsi="Arial" w:cs="Arial"/>
        </w:rPr>
        <w:t xml:space="preserve"> 76, 77 &amp; 78.</w:t>
      </w:r>
    </w:p>
    <w:p w:rsidR="00536A7B" w:rsidRDefault="00536A7B" w:rsidP="00536A7B">
      <w:pPr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p w:rsidR="00536A7B" w:rsidRPr="004E3846" w:rsidRDefault="00536A7B" w:rsidP="00536A7B">
      <w:pPr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4E3846">
        <w:rPr>
          <w:rFonts w:ascii="Arial Narrow" w:hAnsi="Arial Narrow"/>
          <w:b/>
          <w:color w:val="365F91" w:themeColor="accent1" w:themeShade="BF"/>
          <w:sz w:val="28"/>
          <w:szCs w:val="28"/>
        </w:rPr>
        <w:t>PATOLOGIA DO SONO</w:t>
      </w:r>
    </w:p>
    <w:p w:rsidR="00536A7B" w:rsidRPr="005D1128" w:rsidRDefault="00536A7B" w:rsidP="00536A7B">
      <w:pPr>
        <w:pStyle w:val="PargrafodaLista"/>
        <w:numPr>
          <w:ilvl w:val="0"/>
          <w:numId w:val="29"/>
        </w:numPr>
        <w:shd w:val="clear" w:color="auto" w:fill="FFFFFF"/>
        <w:spacing w:before="100" w:beforeAutospacing="1" w:after="120" w:line="360" w:lineRule="auto"/>
        <w:ind w:left="357" w:hanging="357"/>
        <w:rPr>
          <w:rFonts w:ascii="Arial" w:hAnsi="Arial" w:cs="Arial"/>
          <w:color w:val="222222"/>
          <w:lang w:val="en-US" w:eastAsia="pt-PT"/>
        </w:rPr>
      </w:pPr>
      <w:proofErr w:type="spellStart"/>
      <w:r w:rsidRPr="005D1128">
        <w:rPr>
          <w:rFonts w:ascii="Arial" w:hAnsi="Arial" w:cs="Arial"/>
          <w:color w:val="222222"/>
          <w:lang w:val="en-US" w:eastAsia="pt-PT"/>
        </w:rPr>
        <w:t>Capítulo</w:t>
      </w:r>
      <w:proofErr w:type="spellEnd"/>
      <w:r w:rsidRPr="005D1128">
        <w:rPr>
          <w:rFonts w:ascii="Arial" w:hAnsi="Arial" w:cs="Arial"/>
          <w:color w:val="222222"/>
          <w:lang w:val="en-US" w:eastAsia="pt-PT"/>
        </w:rPr>
        <w:t xml:space="preserve"> "Sleep related breathing disorders" do </w:t>
      </w:r>
      <w:proofErr w:type="spellStart"/>
      <w:r w:rsidRPr="005D1128">
        <w:rPr>
          <w:rFonts w:ascii="Arial" w:hAnsi="Arial" w:cs="Arial"/>
          <w:color w:val="222222"/>
          <w:lang w:val="en-US" w:eastAsia="pt-PT"/>
        </w:rPr>
        <w:t>livro</w:t>
      </w:r>
      <w:proofErr w:type="spellEnd"/>
      <w:r w:rsidRPr="005D1128">
        <w:rPr>
          <w:rFonts w:ascii="Arial" w:hAnsi="Arial" w:cs="Arial"/>
          <w:color w:val="222222"/>
          <w:lang w:val="en-US" w:eastAsia="pt-PT"/>
        </w:rPr>
        <w:t xml:space="preserve"> ESRS European Sleep Medicine Textbook, </w:t>
      </w:r>
      <w:r w:rsidRPr="005D1128">
        <w:rPr>
          <w:rFonts w:ascii="Arial" w:hAnsi="Arial" w:cs="Arial"/>
          <w:b/>
          <w:lang w:val="en-US" w:eastAsia="pt-PT"/>
        </w:rPr>
        <w:t>2014</w:t>
      </w:r>
      <w:r w:rsidRPr="005D1128">
        <w:rPr>
          <w:rFonts w:ascii="Arial" w:hAnsi="Arial" w:cs="Arial"/>
          <w:color w:val="222222"/>
          <w:lang w:val="en-US" w:eastAsia="pt-PT"/>
        </w:rPr>
        <w:t xml:space="preserve"> </w:t>
      </w:r>
    </w:p>
    <w:p w:rsidR="00536A7B" w:rsidRPr="00A14D21" w:rsidRDefault="00536A7B" w:rsidP="00536A7B">
      <w:pPr>
        <w:pStyle w:val="PargrafodaLista"/>
        <w:numPr>
          <w:ilvl w:val="0"/>
          <w:numId w:val="29"/>
        </w:numPr>
        <w:shd w:val="clear" w:color="auto" w:fill="FFFFFF"/>
        <w:spacing w:before="100" w:beforeAutospacing="1" w:after="120" w:line="360" w:lineRule="auto"/>
        <w:ind w:left="357" w:hanging="357"/>
        <w:rPr>
          <w:rFonts w:ascii="Arial" w:hAnsi="Arial" w:cs="Arial"/>
          <w:color w:val="222222"/>
          <w:lang w:eastAsia="pt-PT"/>
        </w:rPr>
      </w:pPr>
      <w:proofErr w:type="spellStart"/>
      <w:r w:rsidRPr="00C7767B">
        <w:rPr>
          <w:rFonts w:ascii="Arial" w:hAnsi="Arial" w:cs="Arial"/>
          <w:color w:val="222222"/>
          <w:lang w:eastAsia="pt-PT"/>
        </w:rPr>
        <w:t>Annals</w:t>
      </w:r>
      <w:proofErr w:type="spellEnd"/>
      <w:r w:rsidRPr="00C7767B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C7767B">
        <w:rPr>
          <w:rFonts w:ascii="Arial" w:hAnsi="Arial" w:cs="Arial"/>
          <w:color w:val="222222"/>
          <w:lang w:eastAsia="pt-PT"/>
        </w:rPr>
        <w:t>of</w:t>
      </w:r>
      <w:proofErr w:type="spellEnd"/>
      <w:r w:rsidRPr="00C7767B">
        <w:rPr>
          <w:rFonts w:ascii="Arial" w:hAnsi="Arial" w:cs="Arial"/>
          <w:color w:val="222222"/>
          <w:lang w:eastAsia="pt-PT"/>
        </w:rPr>
        <w:t xml:space="preserve"> </w:t>
      </w:r>
      <w:proofErr w:type="spellStart"/>
      <w:r w:rsidRPr="00C7767B">
        <w:rPr>
          <w:rFonts w:ascii="Arial" w:hAnsi="Arial" w:cs="Arial"/>
          <w:color w:val="222222"/>
          <w:lang w:eastAsia="pt-PT"/>
        </w:rPr>
        <w:t>Internal</w:t>
      </w:r>
      <w:proofErr w:type="spellEnd"/>
      <w:r w:rsidRPr="00C7767B">
        <w:rPr>
          <w:rFonts w:ascii="Arial" w:hAnsi="Arial" w:cs="Arial"/>
          <w:color w:val="222222"/>
          <w:lang w:eastAsia="pt-PT"/>
        </w:rPr>
        <w:t xml:space="preserve"> Medicine </w:t>
      </w:r>
      <w:r w:rsidRPr="00C7767B">
        <w:rPr>
          <w:rFonts w:ascii="Arial" w:hAnsi="Arial" w:cs="Arial"/>
          <w:b/>
          <w:color w:val="222222"/>
          <w:lang w:eastAsia="pt-PT"/>
        </w:rPr>
        <w:t>2014</w:t>
      </w:r>
      <w:r w:rsidRPr="00C7767B">
        <w:rPr>
          <w:rFonts w:ascii="Arial" w:hAnsi="Arial" w:cs="Arial"/>
          <w:color w:val="222222"/>
          <w:lang w:eastAsia="pt-PT"/>
        </w:rPr>
        <w:t xml:space="preserve">; 161 (3): 210-220 NOC de Cuidados Respiratórios Domiciliários: Prescrição de </w:t>
      </w:r>
      <w:proofErr w:type="spellStart"/>
      <w:r w:rsidRPr="00C7767B">
        <w:rPr>
          <w:rFonts w:ascii="Arial" w:hAnsi="Arial" w:cs="Arial"/>
          <w:color w:val="222222"/>
          <w:lang w:eastAsia="pt-PT"/>
        </w:rPr>
        <w:t>ventiloterapia</w:t>
      </w:r>
      <w:proofErr w:type="spellEnd"/>
      <w:r w:rsidRPr="00C7767B">
        <w:rPr>
          <w:rFonts w:ascii="Arial" w:hAnsi="Arial" w:cs="Arial"/>
          <w:color w:val="222222"/>
          <w:lang w:eastAsia="pt-PT"/>
        </w:rPr>
        <w:t xml:space="preserve"> e outros equipamentos.</w:t>
      </w:r>
    </w:p>
    <w:p w:rsidR="00536A7B" w:rsidRPr="00536A7B" w:rsidRDefault="00536A7B" w:rsidP="00536A7B">
      <w:pPr>
        <w:shd w:val="clear" w:color="auto" w:fill="FFFFFF"/>
        <w:spacing w:before="100" w:beforeAutospacing="1" w:after="120" w:line="360" w:lineRule="auto"/>
        <w:rPr>
          <w:rFonts w:ascii="Arial" w:hAnsi="Arial" w:cs="Arial"/>
          <w:color w:val="222222"/>
          <w:lang w:val="pt-PT" w:eastAsia="pt-PT"/>
        </w:rPr>
      </w:pPr>
    </w:p>
    <w:p w:rsidR="00536A7B" w:rsidRPr="00536A7B" w:rsidRDefault="00536A7B" w:rsidP="00536A7B">
      <w:pPr>
        <w:shd w:val="clear" w:color="auto" w:fill="FFFFFF"/>
        <w:spacing w:before="100" w:beforeAutospacing="1" w:after="120" w:line="360" w:lineRule="auto"/>
        <w:rPr>
          <w:rFonts w:ascii="Arial" w:hAnsi="Arial" w:cs="Arial"/>
          <w:color w:val="222222"/>
          <w:lang w:val="pt-PT" w:eastAsia="pt-PT"/>
        </w:rPr>
      </w:pPr>
      <w:r w:rsidRPr="00536A7B">
        <w:rPr>
          <w:rFonts w:ascii="Arial" w:hAnsi="Arial" w:cs="Arial"/>
          <w:color w:val="222222"/>
          <w:lang w:val="pt-PT" w:eastAsia="pt-PT"/>
        </w:rPr>
        <w:t>Colégio da Especialidade de Pneumologia</w:t>
      </w:r>
    </w:p>
    <w:p w:rsidR="00536A7B" w:rsidRPr="00536A7B" w:rsidRDefault="00536A7B" w:rsidP="00536A7B">
      <w:pPr>
        <w:spacing w:line="360" w:lineRule="auto"/>
        <w:rPr>
          <w:rFonts w:ascii="Arial" w:hAnsi="Arial" w:cs="Arial"/>
          <w:lang w:val="pt-PT"/>
        </w:rPr>
      </w:pPr>
      <w:r w:rsidRPr="00536A7B">
        <w:rPr>
          <w:rFonts w:ascii="Arial" w:hAnsi="Arial" w:cs="Arial"/>
          <w:color w:val="222222"/>
          <w:lang w:val="pt-PT" w:eastAsia="pt-PT"/>
        </w:rPr>
        <w:t>Setembro de 2017</w:t>
      </w:r>
    </w:p>
    <w:p w:rsidR="00FB2DDD" w:rsidRDefault="00FB2DDD" w:rsidP="00536A7B">
      <w:pPr>
        <w:rPr>
          <w:b/>
          <w:sz w:val="32"/>
          <w:szCs w:val="32"/>
          <w:lang w:val="pt-PT"/>
        </w:rPr>
      </w:pPr>
    </w:p>
    <w:sectPr w:rsidR="00FB2DDD" w:rsidSect="00AB1052">
      <w:headerReference w:type="default" r:id="rId12"/>
      <w:pgSz w:w="11906" w:h="16838"/>
      <w:pgMar w:top="1528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068" w:rsidRDefault="00EE6068" w:rsidP="00F167A9">
      <w:pPr>
        <w:spacing w:after="0" w:line="240" w:lineRule="auto"/>
      </w:pPr>
      <w:r>
        <w:separator/>
      </w:r>
    </w:p>
  </w:endnote>
  <w:endnote w:type="continuationSeparator" w:id="0">
    <w:p w:rsidR="00EE6068" w:rsidRDefault="00EE6068" w:rsidP="00F1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T6520a694">
    <w:altName w:val="Calibri"/>
    <w:charset w:val="00"/>
    <w:family w:val="swiss"/>
    <w:pitch w:val="default"/>
    <w:sig w:usb0="00000000" w:usb1="00000000" w:usb2="00000000" w:usb3="00000000" w:csb0="00000000" w:csb1="00000000"/>
  </w:font>
  <w:font w:name="AdvOT6520a694+fb">
    <w:altName w:val="Calibri"/>
    <w:charset w:val="00"/>
    <w:family w:val="auto"/>
    <w:pitch w:val="default"/>
    <w:sig w:usb0="00000000" w:usb1="00000000" w:usb2="00000000" w:usb3="00000000" w:csb0="00000000" w:csb1="00000000"/>
  </w:font>
  <w:font w:name="AdvOT0231c847">
    <w:altName w:val="Calibri"/>
    <w:charset w:val="00"/>
    <w:family w:val="swiss"/>
    <w:pitch w:val="default"/>
    <w:sig w:usb0="00000000" w:usb1="00000000" w:usb2="00000000" w:usb3="00000000" w:csb0="00000000" w:csb1="00000000"/>
  </w:font>
  <w:font w:name="AdvOTbe4cb9cb">
    <w:altName w:val="Calibri"/>
    <w:charset w:val="00"/>
    <w:family w:val="swiss"/>
    <w:pitch w:val="default"/>
    <w:sig w:usb0="00000000" w:usb1="00000000" w:usb2="00000000" w:usb3="00000000" w:csb0="00000000" w:csb1="00000000"/>
  </w:font>
  <w:font w:name="AdvOTc9c0ed35.B">
    <w:altName w:val="Calibri"/>
    <w:charset w:val="00"/>
    <w:family w:val="swiss"/>
    <w:pitch w:val="default"/>
    <w:sig w:usb0="00000000" w:usb1="00000000" w:usb2="00000000" w:usb3="00000000" w:csb0="00000000" w:csb1="00000000"/>
  </w:font>
  <w:font w:name="AdvOT0231c847+20">
    <w:altName w:val="Calibri"/>
    <w:charset w:val="00"/>
    <w:family w:val="swiss"/>
    <w:pitch w:val="default"/>
    <w:sig w:usb0="00000000" w:usb1="00000000" w:usb2="00000000" w:usb3="00000000" w:csb0="00000000" w:csb1="00000000"/>
  </w:font>
  <w:font w:name="AdvPECFD34">
    <w:altName w:val="Calibri"/>
    <w:charset w:val="00"/>
    <w:family w:val="swiss"/>
    <w:pitch w:val="default"/>
    <w:sig w:usb0="00000000" w:usb1="00000000" w:usb2="00000000" w:usb3="00000000" w:csb0="00000000" w:csb1="00000000"/>
  </w:font>
  <w:font w:name="AdvPECFD33">
    <w:altName w:val="Calibri"/>
    <w:charset w:val="00"/>
    <w:family w:val="swiss"/>
    <w:pitch w:val="default"/>
    <w:sig w:usb0="00000000" w:usb1="00000000" w:usb2="00000000" w:usb3="00000000" w:csb0="00000000" w:csb1="00000000"/>
  </w:font>
  <w:font w:name="AdvPECFD32">
    <w:altName w:val="Calibri"/>
    <w:charset w:val="00"/>
    <w:family w:val="swiss"/>
    <w:pitch w:val="default"/>
    <w:sig w:usb0="00000000" w:usb1="00000000" w:usb2="00000000" w:usb3="00000000" w:csb0="00000000" w:csb1="00000000"/>
  </w:font>
  <w:font w:name="AdvPECFD36">
    <w:altName w:val="Calibri"/>
    <w:charset w:val="00"/>
    <w:family w:val="swiss"/>
    <w:pitch w:val="default"/>
    <w:sig w:usb0="00000000" w:usb1="00000000" w:usb2="00000000" w:usb3="00000000" w:csb0="00000000" w:csb1="00000000"/>
  </w:font>
  <w:font w:name="AdvPS44A44B">
    <w:altName w:val="Calibri"/>
    <w:charset w:val="00"/>
    <w:family w:val="swiss"/>
    <w:pitch w:val="default"/>
    <w:sig w:usb0="00000000" w:usb1="00000000" w:usb2="00000000" w:usb3="00000000" w:csb0="00000000" w:csb1="00000000"/>
  </w:font>
  <w:font w:name="AdvTTecf15426.B">
    <w:altName w:val="Calibri"/>
    <w:charset w:val="00"/>
    <w:family w:val="swiss"/>
    <w:pitch w:val="default"/>
    <w:sig w:usb0="00000000" w:usb1="00000000" w:usb2="00000000" w:usb3="00000000" w:csb0="00000000" w:csb1="00000000"/>
  </w:font>
  <w:font w:name="AdvTT7d6ad6bc">
    <w:altName w:val="Calibri"/>
    <w:charset w:val="00"/>
    <w:family w:val="swiss"/>
    <w:pitch w:val="default"/>
    <w:sig w:usb0="00000000" w:usb1="00000000" w:usb2="00000000" w:usb3="00000000" w:csb0="00000000" w:csb1="00000000"/>
  </w:font>
  <w:font w:name="AdvTTcf105b51">
    <w:altName w:val="Calibri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068" w:rsidRDefault="00EE6068" w:rsidP="00F167A9">
      <w:pPr>
        <w:spacing w:after="0" w:line="240" w:lineRule="auto"/>
      </w:pPr>
      <w:r>
        <w:separator/>
      </w:r>
    </w:p>
  </w:footnote>
  <w:footnote w:type="continuationSeparator" w:id="0">
    <w:p w:rsidR="00EE6068" w:rsidRDefault="00EE6068" w:rsidP="00F1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52" w:rsidRPr="00AB1052" w:rsidRDefault="00AB1052" w:rsidP="00AB1052">
    <w:pPr>
      <w:pStyle w:val="Cabealho"/>
      <w:tabs>
        <w:tab w:val="clear" w:pos="4252"/>
        <w:tab w:val="clear" w:pos="8504"/>
        <w:tab w:val="right" w:pos="10206"/>
      </w:tabs>
      <w:ind w:left="-1701"/>
    </w:pPr>
    <w:r>
      <w:rPr>
        <w:rFonts w:ascii="Times New Roman" w:hAnsi="Times New Roman"/>
        <w:noProof/>
        <w:sz w:val="24"/>
        <w:szCs w:val="24"/>
        <w:lang w:val="pt-PT" w:eastAsia="pt-PT"/>
      </w:rPr>
      <w:drawing>
        <wp:inline distT="0" distB="0" distL="0" distR="0">
          <wp:extent cx="7543800" cy="1381925"/>
          <wp:effectExtent l="19050" t="0" r="0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913" cy="1381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9D0"/>
    <w:multiLevelType w:val="hybridMultilevel"/>
    <w:tmpl w:val="0D4A46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3D56"/>
    <w:multiLevelType w:val="hybridMultilevel"/>
    <w:tmpl w:val="8ECC9E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24BC"/>
    <w:multiLevelType w:val="hybridMultilevel"/>
    <w:tmpl w:val="E92E0DE6"/>
    <w:lvl w:ilvl="0" w:tplc="C876C9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41CC1"/>
    <w:multiLevelType w:val="hybridMultilevel"/>
    <w:tmpl w:val="75F01706"/>
    <w:lvl w:ilvl="0" w:tplc="6D0A9C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7E8958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02DA7"/>
    <w:multiLevelType w:val="hybridMultilevel"/>
    <w:tmpl w:val="D6A8818E"/>
    <w:lvl w:ilvl="0" w:tplc="C876C9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54764A"/>
    <w:multiLevelType w:val="hybridMultilevel"/>
    <w:tmpl w:val="14D8092E"/>
    <w:lvl w:ilvl="0" w:tplc="AE649E4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8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507442A"/>
    <w:multiLevelType w:val="hybridMultilevel"/>
    <w:tmpl w:val="7D2EB2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D23DD"/>
    <w:multiLevelType w:val="hybridMultilevel"/>
    <w:tmpl w:val="18F2499E"/>
    <w:lvl w:ilvl="0" w:tplc="6D0A9C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FB046A"/>
    <w:multiLevelType w:val="hybridMultilevel"/>
    <w:tmpl w:val="11B81942"/>
    <w:lvl w:ilvl="0" w:tplc="6834FC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96194C"/>
    <w:multiLevelType w:val="hybridMultilevel"/>
    <w:tmpl w:val="54ACAF5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0F28E2"/>
    <w:multiLevelType w:val="hybridMultilevel"/>
    <w:tmpl w:val="E94E0064"/>
    <w:lvl w:ilvl="0" w:tplc="5FEEB5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932EB3"/>
    <w:multiLevelType w:val="hybridMultilevel"/>
    <w:tmpl w:val="0F74137A"/>
    <w:lvl w:ilvl="0" w:tplc="EED2A36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7A3520"/>
    <w:multiLevelType w:val="hybridMultilevel"/>
    <w:tmpl w:val="0BCCDAD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C838F7"/>
    <w:multiLevelType w:val="hybridMultilevel"/>
    <w:tmpl w:val="56D0FAF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E95473"/>
    <w:multiLevelType w:val="hybridMultilevel"/>
    <w:tmpl w:val="2CEEFE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B1411"/>
    <w:multiLevelType w:val="hybridMultilevel"/>
    <w:tmpl w:val="139457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D6CB3"/>
    <w:multiLevelType w:val="hybridMultilevel"/>
    <w:tmpl w:val="E702B4BA"/>
    <w:lvl w:ilvl="0" w:tplc="6D0A9C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738EB"/>
    <w:multiLevelType w:val="hybridMultilevel"/>
    <w:tmpl w:val="914A2D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36B44"/>
    <w:multiLevelType w:val="hybridMultilevel"/>
    <w:tmpl w:val="BD90ECF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DB0C1B"/>
    <w:multiLevelType w:val="hybridMultilevel"/>
    <w:tmpl w:val="E982B272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53941"/>
    <w:multiLevelType w:val="hybridMultilevel"/>
    <w:tmpl w:val="4B30CF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4FC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E204DD"/>
    <w:multiLevelType w:val="hybridMultilevel"/>
    <w:tmpl w:val="9CF27A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F655F"/>
    <w:multiLevelType w:val="hybridMultilevel"/>
    <w:tmpl w:val="9AE855C4"/>
    <w:lvl w:ilvl="0" w:tplc="6E402EBE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835EB"/>
    <w:multiLevelType w:val="hybridMultilevel"/>
    <w:tmpl w:val="61EC30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F2B5F"/>
    <w:multiLevelType w:val="hybridMultilevel"/>
    <w:tmpl w:val="884C5F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34363"/>
    <w:multiLevelType w:val="hybridMultilevel"/>
    <w:tmpl w:val="829069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0035C3"/>
    <w:multiLevelType w:val="hybridMultilevel"/>
    <w:tmpl w:val="697426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AB2EC4"/>
    <w:multiLevelType w:val="hybridMultilevel"/>
    <w:tmpl w:val="AB56A7BC"/>
    <w:lvl w:ilvl="0" w:tplc="081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8">
    <w:nsid w:val="7BFC52FE"/>
    <w:multiLevelType w:val="hybridMultilevel"/>
    <w:tmpl w:val="64D236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B17037"/>
    <w:multiLevelType w:val="hybridMultilevel"/>
    <w:tmpl w:val="A3ACA20E"/>
    <w:lvl w:ilvl="0" w:tplc="6D0A9C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4"/>
  </w:num>
  <w:num w:numId="4">
    <w:abstractNumId w:val="15"/>
  </w:num>
  <w:num w:numId="5">
    <w:abstractNumId w:val="14"/>
  </w:num>
  <w:num w:numId="6">
    <w:abstractNumId w:val="6"/>
  </w:num>
  <w:num w:numId="7">
    <w:abstractNumId w:val="21"/>
  </w:num>
  <w:num w:numId="8">
    <w:abstractNumId w:val="13"/>
  </w:num>
  <w:num w:numId="9">
    <w:abstractNumId w:val="25"/>
  </w:num>
  <w:num w:numId="10">
    <w:abstractNumId w:val="26"/>
  </w:num>
  <w:num w:numId="11">
    <w:abstractNumId w:val="22"/>
  </w:num>
  <w:num w:numId="12">
    <w:abstractNumId w:val="12"/>
  </w:num>
  <w:num w:numId="13">
    <w:abstractNumId w:val="18"/>
  </w:num>
  <w:num w:numId="14">
    <w:abstractNumId w:val="9"/>
  </w:num>
  <w:num w:numId="15">
    <w:abstractNumId w:val="28"/>
  </w:num>
  <w:num w:numId="16">
    <w:abstractNumId w:val="11"/>
  </w:num>
  <w:num w:numId="17">
    <w:abstractNumId w:val="23"/>
  </w:num>
  <w:num w:numId="18">
    <w:abstractNumId w:val="0"/>
  </w:num>
  <w:num w:numId="19">
    <w:abstractNumId w:val="17"/>
  </w:num>
  <w:num w:numId="20">
    <w:abstractNumId w:val="19"/>
  </w:num>
  <w:num w:numId="21">
    <w:abstractNumId w:val="5"/>
  </w:num>
  <w:num w:numId="22">
    <w:abstractNumId w:val="29"/>
  </w:num>
  <w:num w:numId="23">
    <w:abstractNumId w:val="7"/>
  </w:num>
  <w:num w:numId="24">
    <w:abstractNumId w:val="10"/>
  </w:num>
  <w:num w:numId="25">
    <w:abstractNumId w:val="4"/>
  </w:num>
  <w:num w:numId="26">
    <w:abstractNumId w:val="3"/>
  </w:num>
  <w:num w:numId="27">
    <w:abstractNumId w:val="20"/>
  </w:num>
  <w:num w:numId="28">
    <w:abstractNumId w:val="16"/>
  </w:num>
  <w:num w:numId="29">
    <w:abstractNumId w:val="8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9EB"/>
    <w:rsid w:val="000229B9"/>
    <w:rsid w:val="00037F33"/>
    <w:rsid w:val="00045B78"/>
    <w:rsid w:val="00056F42"/>
    <w:rsid w:val="00074714"/>
    <w:rsid w:val="000806A3"/>
    <w:rsid w:val="000B6806"/>
    <w:rsid w:val="000C3C5E"/>
    <w:rsid w:val="000C6D1A"/>
    <w:rsid w:val="00133406"/>
    <w:rsid w:val="001337B9"/>
    <w:rsid w:val="00134968"/>
    <w:rsid w:val="001376CC"/>
    <w:rsid w:val="0014085F"/>
    <w:rsid w:val="00157108"/>
    <w:rsid w:val="00160693"/>
    <w:rsid w:val="001667AC"/>
    <w:rsid w:val="00170136"/>
    <w:rsid w:val="00176A64"/>
    <w:rsid w:val="00195484"/>
    <w:rsid w:val="001C1065"/>
    <w:rsid w:val="001C700C"/>
    <w:rsid w:val="00223B31"/>
    <w:rsid w:val="002260DA"/>
    <w:rsid w:val="00244570"/>
    <w:rsid w:val="00255BAC"/>
    <w:rsid w:val="002614BF"/>
    <w:rsid w:val="00264070"/>
    <w:rsid w:val="002647FC"/>
    <w:rsid w:val="00282FD5"/>
    <w:rsid w:val="002A4371"/>
    <w:rsid w:val="002A72DC"/>
    <w:rsid w:val="002B640C"/>
    <w:rsid w:val="002C1BEE"/>
    <w:rsid w:val="002E1733"/>
    <w:rsid w:val="002F530B"/>
    <w:rsid w:val="003204A1"/>
    <w:rsid w:val="00321076"/>
    <w:rsid w:val="0034366C"/>
    <w:rsid w:val="003471FF"/>
    <w:rsid w:val="00350D0D"/>
    <w:rsid w:val="003643BD"/>
    <w:rsid w:val="003A1211"/>
    <w:rsid w:val="003B10DE"/>
    <w:rsid w:val="003B46B3"/>
    <w:rsid w:val="003D56B2"/>
    <w:rsid w:val="003E2DD4"/>
    <w:rsid w:val="0042028B"/>
    <w:rsid w:val="00434421"/>
    <w:rsid w:val="00444B5A"/>
    <w:rsid w:val="004559C1"/>
    <w:rsid w:val="00461D12"/>
    <w:rsid w:val="00465D6B"/>
    <w:rsid w:val="004721E0"/>
    <w:rsid w:val="00481A16"/>
    <w:rsid w:val="00484FE7"/>
    <w:rsid w:val="004C554B"/>
    <w:rsid w:val="004D0563"/>
    <w:rsid w:val="00515F6B"/>
    <w:rsid w:val="00517B2B"/>
    <w:rsid w:val="00527A22"/>
    <w:rsid w:val="00536A7B"/>
    <w:rsid w:val="00550759"/>
    <w:rsid w:val="0055164D"/>
    <w:rsid w:val="005526F2"/>
    <w:rsid w:val="00584A91"/>
    <w:rsid w:val="005A3135"/>
    <w:rsid w:val="005A3348"/>
    <w:rsid w:val="005B10CB"/>
    <w:rsid w:val="005C53D4"/>
    <w:rsid w:val="005D19E2"/>
    <w:rsid w:val="005F48D3"/>
    <w:rsid w:val="005F6ADE"/>
    <w:rsid w:val="006309EB"/>
    <w:rsid w:val="006532A2"/>
    <w:rsid w:val="00672B8B"/>
    <w:rsid w:val="00685994"/>
    <w:rsid w:val="006B6E2F"/>
    <w:rsid w:val="006D4039"/>
    <w:rsid w:val="006E002D"/>
    <w:rsid w:val="006E516A"/>
    <w:rsid w:val="00721497"/>
    <w:rsid w:val="007337AA"/>
    <w:rsid w:val="00757DE4"/>
    <w:rsid w:val="00770DA7"/>
    <w:rsid w:val="007804B2"/>
    <w:rsid w:val="007A0593"/>
    <w:rsid w:val="007A33E7"/>
    <w:rsid w:val="007D473C"/>
    <w:rsid w:val="00802350"/>
    <w:rsid w:val="00836AA1"/>
    <w:rsid w:val="00863D4C"/>
    <w:rsid w:val="00884728"/>
    <w:rsid w:val="009E3657"/>
    <w:rsid w:val="009F40DC"/>
    <w:rsid w:val="00A11694"/>
    <w:rsid w:val="00A31067"/>
    <w:rsid w:val="00A95CB9"/>
    <w:rsid w:val="00AA1D1E"/>
    <w:rsid w:val="00AB1052"/>
    <w:rsid w:val="00AB1D6F"/>
    <w:rsid w:val="00AB70C2"/>
    <w:rsid w:val="00AC0C40"/>
    <w:rsid w:val="00AD421B"/>
    <w:rsid w:val="00B46B52"/>
    <w:rsid w:val="00B81FF7"/>
    <w:rsid w:val="00BA5A96"/>
    <w:rsid w:val="00BD0012"/>
    <w:rsid w:val="00BD637E"/>
    <w:rsid w:val="00BF598F"/>
    <w:rsid w:val="00C2614B"/>
    <w:rsid w:val="00C42287"/>
    <w:rsid w:val="00C4611C"/>
    <w:rsid w:val="00C61ACD"/>
    <w:rsid w:val="00C62A1D"/>
    <w:rsid w:val="00C64061"/>
    <w:rsid w:val="00C90857"/>
    <w:rsid w:val="00C92031"/>
    <w:rsid w:val="00CA3587"/>
    <w:rsid w:val="00CC54BE"/>
    <w:rsid w:val="00CD4B75"/>
    <w:rsid w:val="00D57C15"/>
    <w:rsid w:val="00D80591"/>
    <w:rsid w:val="00D8138B"/>
    <w:rsid w:val="00D86DA8"/>
    <w:rsid w:val="00D93C6A"/>
    <w:rsid w:val="00DB0066"/>
    <w:rsid w:val="00DE2B5F"/>
    <w:rsid w:val="00E01A80"/>
    <w:rsid w:val="00E25239"/>
    <w:rsid w:val="00E318AD"/>
    <w:rsid w:val="00E50D70"/>
    <w:rsid w:val="00E82B0A"/>
    <w:rsid w:val="00E8784D"/>
    <w:rsid w:val="00EA5BEC"/>
    <w:rsid w:val="00EA7E2A"/>
    <w:rsid w:val="00EB3E7F"/>
    <w:rsid w:val="00EC0EBF"/>
    <w:rsid w:val="00EE6068"/>
    <w:rsid w:val="00F07388"/>
    <w:rsid w:val="00F167A9"/>
    <w:rsid w:val="00F729CF"/>
    <w:rsid w:val="00FB2DDD"/>
    <w:rsid w:val="00FE1399"/>
    <w:rsid w:val="00FF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94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2DD4"/>
    <w:pPr>
      <w:numPr>
        <w:numId w:val="11"/>
      </w:numPr>
      <w:contextualSpacing/>
    </w:pPr>
    <w:rPr>
      <w:lang w:val="pt-PT"/>
    </w:rPr>
  </w:style>
  <w:style w:type="paragraph" w:styleId="SemEspaamento">
    <w:name w:val="No Spacing"/>
    <w:uiPriority w:val="99"/>
    <w:qFormat/>
    <w:rsid w:val="00AA1D1E"/>
    <w:rPr>
      <w:sz w:val="22"/>
      <w:szCs w:val="22"/>
      <w:lang w:val="en-GB" w:eastAsia="en-US"/>
    </w:rPr>
  </w:style>
  <w:style w:type="table" w:styleId="Tabelacomgrelha">
    <w:name w:val="Table Grid"/>
    <w:basedOn w:val="Tabelanormal"/>
    <w:uiPriority w:val="99"/>
    <w:rsid w:val="00AA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F16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F167A9"/>
    <w:rPr>
      <w:rFonts w:cs="Times New Roman"/>
      <w:lang w:val="en-GB"/>
    </w:rPr>
  </w:style>
  <w:style w:type="paragraph" w:styleId="Rodap">
    <w:name w:val="footer"/>
    <w:basedOn w:val="Normal"/>
    <w:link w:val="RodapCarcter"/>
    <w:uiPriority w:val="99"/>
    <w:semiHidden/>
    <w:rsid w:val="00F16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F167A9"/>
    <w:rPr>
      <w:rFonts w:cs="Times New Roman"/>
      <w:lang w:val="en-GB"/>
    </w:rPr>
  </w:style>
  <w:style w:type="paragraph" w:styleId="NormalWeb">
    <w:name w:val="Normal (Web)"/>
    <w:basedOn w:val="Normal"/>
    <w:uiPriority w:val="99"/>
    <w:rsid w:val="003204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Textodebalo">
    <w:name w:val="Balloon Text"/>
    <w:basedOn w:val="Normal"/>
    <w:link w:val="TextodebaloCarcter"/>
    <w:uiPriority w:val="99"/>
    <w:semiHidden/>
    <w:rsid w:val="0072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721497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6859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k-hidden-small">
    <w:name w:val="uk-hidden-small"/>
    <w:basedOn w:val="Tipodeletrapredefinidodopargrafo"/>
    <w:rsid w:val="00536A7B"/>
  </w:style>
  <w:style w:type="character" w:customStyle="1" w:styleId="Tipodeletrapredefinidodopargrafo1">
    <w:name w:val="Tipo de letra predefinido do parágrafo1"/>
    <w:rsid w:val="00536A7B"/>
  </w:style>
  <w:style w:type="paragraph" w:customStyle="1" w:styleId="PargrafodaLista1">
    <w:name w:val="Parágrafo da Lista1"/>
    <w:basedOn w:val="Normal"/>
    <w:rsid w:val="00536A7B"/>
    <w:pPr>
      <w:suppressAutoHyphens/>
      <w:autoSpaceDN w:val="0"/>
      <w:spacing w:after="160" w:line="256" w:lineRule="auto"/>
      <w:ind w:left="720"/>
      <w:textAlignment w:val="baseline"/>
    </w:pPr>
    <w:rPr>
      <w:lang w:val="pt-PT"/>
    </w:rPr>
  </w:style>
  <w:style w:type="character" w:styleId="Hiperligao">
    <w:name w:val="Hyperlink"/>
    <w:basedOn w:val="Tipodeletrapredefinidodopargrafo"/>
    <w:uiPriority w:val="99"/>
    <w:semiHidden/>
    <w:unhideWhenUsed/>
    <w:rsid w:val="00536A7B"/>
    <w:rPr>
      <w:color w:val="0000FF" w:themeColor="hyperlink"/>
      <w:u w:val="single"/>
    </w:rPr>
  </w:style>
  <w:style w:type="paragraph" w:customStyle="1" w:styleId="Standard">
    <w:name w:val="Standard"/>
    <w:rsid w:val="00536A7B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94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3E2DD4"/>
    <w:pPr>
      <w:numPr>
        <w:numId w:val="11"/>
      </w:numPr>
      <w:contextualSpacing/>
    </w:pPr>
    <w:rPr>
      <w:lang w:val="pt-PT"/>
    </w:rPr>
  </w:style>
  <w:style w:type="paragraph" w:styleId="SemEspaamento">
    <w:name w:val="No Spacing"/>
    <w:uiPriority w:val="99"/>
    <w:qFormat/>
    <w:rsid w:val="00AA1D1E"/>
    <w:rPr>
      <w:sz w:val="22"/>
      <w:szCs w:val="22"/>
      <w:lang w:val="en-GB" w:eastAsia="en-US"/>
    </w:rPr>
  </w:style>
  <w:style w:type="table" w:styleId="Tabelacomgrelha">
    <w:name w:val="Table Grid"/>
    <w:basedOn w:val="Tabelanormal"/>
    <w:uiPriority w:val="99"/>
    <w:rsid w:val="00AA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semiHidden/>
    <w:rsid w:val="00F16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F167A9"/>
    <w:rPr>
      <w:rFonts w:cs="Times New Roman"/>
      <w:lang w:val="en-GB"/>
    </w:rPr>
  </w:style>
  <w:style w:type="paragraph" w:styleId="Rodap">
    <w:name w:val="footer"/>
    <w:basedOn w:val="Normal"/>
    <w:link w:val="RodapCarcter"/>
    <w:uiPriority w:val="99"/>
    <w:semiHidden/>
    <w:rsid w:val="00F16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F167A9"/>
    <w:rPr>
      <w:rFonts w:cs="Times New Roman"/>
      <w:lang w:val="en-GB"/>
    </w:rPr>
  </w:style>
  <w:style w:type="paragraph" w:styleId="NormalWeb">
    <w:name w:val="Normal (Web)"/>
    <w:basedOn w:val="Normal"/>
    <w:uiPriority w:val="99"/>
    <w:rsid w:val="003204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Textodebalo">
    <w:name w:val="Balloon Text"/>
    <w:basedOn w:val="Normal"/>
    <w:link w:val="TextodebaloCarcter"/>
    <w:uiPriority w:val="99"/>
    <w:semiHidden/>
    <w:rsid w:val="0072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72149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.oup.com/search-results?f_Authors=on+behalf+of+the+ESMO+Guidelines+Committ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nasthma.or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scholar.google.com/scholar?q=%22author:%20author:.%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?cmd=search&amp;term=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3B390-29D2-4BB7-AC0D-0D5E4EF5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1127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Condé</dc:creator>
  <cp:lastModifiedBy>AGomes</cp:lastModifiedBy>
  <cp:revision>3</cp:revision>
  <cp:lastPrinted>2014-01-08T23:32:00Z</cp:lastPrinted>
  <dcterms:created xsi:type="dcterms:W3CDTF">2017-10-02T11:08:00Z</dcterms:created>
  <dcterms:modified xsi:type="dcterms:W3CDTF">2017-10-02T11:21:00Z</dcterms:modified>
</cp:coreProperties>
</file>