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14" w:rsidRPr="00AB1052" w:rsidRDefault="007A0593" w:rsidP="005551D4">
      <w:pPr>
        <w:ind w:left="-284" w:right="-1419"/>
        <w:jc w:val="center"/>
        <w:rPr>
          <w:b/>
          <w:color w:val="948A54" w:themeColor="background2" w:themeShade="80"/>
          <w:sz w:val="40"/>
          <w:szCs w:val="40"/>
          <w:lang w:val="pt-PT"/>
        </w:rPr>
      </w:pPr>
      <w:r w:rsidRPr="00AB1052">
        <w:rPr>
          <w:b/>
          <w:color w:val="948A54" w:themeColor="background2" w:themeShade="80"/>
          <w:sz w:val="40"/>
          <w:szCs w:val="40"/>
          <w:lang w:val="pt-PT"/>
        </w:rPr>
        <w:t>Colégio da Especialidade de</w:t>
      </w:r>
      <w:r w:rsidR="005551D4">
        <w:rPr>
          <w:b/>
          <w:color w:val="948A54" w:themeColor="background2" w:themeShade="80"/>
          <w:sz w:val="40"/>
          <w:szCs w:val="40"/>
          <w:lang w:val="pt-PT"/>
        </w:rPr>
        <w:t xml:space="preserve"> Anatomia Patológica</w:t>
      </w:r>
    </w:p>
    <w:p w:rsidR="005551D4" w:rsidRPr="005551D4" w:rsidRDefault="005551D4" w:rsidP="005551D4">
      <w:pPr>
        <w:ind w:left="-284" w:right="-1419"/>
        <w:jc w:val="center"/>
        <w:rPr>
          <w:b/>
          <w:bCs/>
          <w:u w:val="single"/>
          <w:lang w:val="pt-PT"/>
        </w:rPr>
      </w:pPr>
      <w:r>
        <w:rPr>
          <w:b/>
          <w:color w:val="948A54" w:themeColor="background2" w:themeShade="80"/>
          <w:sz w:val="32"/>
          <w:szCs w:val="32"/>
          <w:lang w:val="pt-PT"/>
        </w:rPr>
        <w:t xml:space="preserve">Avaliação final do internato médico de Anatomia Patológica </w:t>
      </w:r>
      <w:proofErr w:type="spellStart"/>
      <w:r>
        <w:rPr>
          <w:b/>
          <w:color w:val="948A54" w:themeColor="background2" w:themeShade="80"/>
          <w:sz w:val="32"/>
          <w:szCs w:val="32"/>
          <w:lang w:val="pt-PT"/>
        </w:rPr>
        <w:t>vs</w:t>
      </w:r>
      <w:proofErr w:type="spellEnd"/>
      <w:r>
        <w:rPr>
          <w:b/>
          <w:color w:val="948A54" w:themeColor="background2" w:themeShade="80"/>
          <w:sz w:val="32"/>
          <w:szCs w:val="32"/>
          <w:lang w:val="pt-PT"/>
        </w:rPr>
        <w:t xml:space="preserve"> 2012</w:t>
      </w:r>
      <w:bookmarkStart w:id="0" w:name="_GoBack"/>
      <w:bookmarkEnd w:id="0"/>
    </w:p>
    <w:p w:rsidR="005551D4" w:rsidRPr="005551D4" w:rsidRDefault="005551D4" w:rsidP="005551D4">
      <w:pPr>
        <w:ind w:left="-284" w:right="-1419"/>
        <w:jc w:val="center"/>
        <w:rPr>
          <w:sz w:val="20"/>
          <w:szCs w:val="20"/>
          <w:lang w:val="pt-PT"/>
        </w:rPr>
      </w:pPr>
      <w:r w:rsidRPr="005551D4">
        <w:rPr>
          <w:sz w:val="20"/>
          <w:szCs w:val="20"/>
          <w:lang w:val="pt-PT"/>
        </w:rPr>
        <w:t>(De acordo com a Portaria n.º 224-B/2015 de 29 de julho, do Ministério da Saúde – Regulamento do Internato Médico – e Portaria nº 204/2012 de 4 de julho – Programa de Formação da área de especialização de Anatomia Patológica)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  <w:gridCol w:w="1701"/>
      </w:tblGrid>
      <w:tr w:rsidR="005551D4" w:rsidRPr="00A24A00" w:rsidTr="00F0206E">
        <w:tc>
          <w:tcPr>
            <w:tcW w:w="8292" w:type="dxa"/>
            <w:shd w:val="clear" w:color="auto" w:fill="A6A6A6"/>
          </w:tcPr>
          <w:p w:rsidR="005551D4" w:rsidRPr="00A24A00" w:rsidRDefault="005551D4" w:rsidP="00F0206E">
            <w:pPr>
              <w:rPr>
                <w:b/>
              </w:rPr>
            </w:pPr>
            <w:proofErr w:type="spellStart"/>
            <w:r w:rsidRPr="00A24A00">
              <w:rPr>
                <w:b/>
              </w:rPr>
              <w:t>Parâmetros</w:t>
            </w:r>
            <w:proofErr w:type="spellEnd"/>
            <w:r w:rsidRPr="00A24A00">
              <w:rPr>
                <w:b/>
              </w:rPr>
              <w:t xml:space="preserve"> a </w:t>
            </w:r>
            <w:proofErr w:type="spellStart"/>
            <w:r w:rsidRPr="00A24A00">
              <w:rPr>
                <w:b/>
              </w:rPr>
              <w:t>avaliar</w:t>
            </w:r>
            <w:proofErr w:type="spellEnd"/>
          </w:p>
        </w:tc>
        <w:tc>
          <w:tcPr>
            <w:tcW w:w="1701" w:type="dxa"/>
            <w:shd w:val="clear" w:color="auto" w:fill="A6A6A6"/>
          </w:tcPr>
          <w:p w:rsidR="005551D4" w:rsidRPr="00A24A00" w:rsidRDefault="005551D4" w:rsidP="00F0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</w:p>
        </w:tc>
      </w:tr>
      <w:tr w:rsidR="005551D4" w:rsidTr="00F0206E">
        <w:tc>
          <w:tcPr>
            <w:tcW w:w="8292" w:type="dxa"/>
            <w:shd w:val="clear" w:color="auto" w:fill="D9D9D9"/>
          </w:tcPr>
          <w:p w:rsidR="005551D4" w:rsidRPr="00931692" w:rsidRDefault="005551D4" w:rsidP="00F0206E">
            <w:pPr>
              <w:rPr>
                <w:b/>
              </w:rPr>
            </w:pPr>
            <w:proofErr w:type="spellStart"/>
            <w:r w:rsidRPr="00931692">
              <w:rPr>
                <w:b/>
              </w:rPr>
              <w:t>Prova</w:t>
            </w:r>
            <w:proofErr w:type="spellEnd"/>
            <w:r w:rsidRPr="00931692">
              <w:rPr>
                <w:b/>
              </w:rPr>
              <w:t xml:space="preserve"> curricular</w:t>
            </w:r>
          </w:p>
        </w:tc>
        <w:tc>
          <w:tcPr>
            <w:tcW w:w="1701" w:type="dxa"/>
            <w:shd w:val="clear" w:color="auto" w:fill="D9D9D9"/>
          </w:tcPr>
          <w:p w:rsidR="005551D4" w:rsidRDefault="005551D4" w:rsidP="00F02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551D4" w:rsidTr="00F0206E">
        <w:tc>
          <w:tcPr>
            <w:tcW w:w="8292" w:type="dxa"/>
            <w:shd w:val="clear" w:color="auto" w:fill="F2F2F2"/>
          </w:tcPr>
          <w:p w:rsidR="005551D4" w:rsidRPr="005551D4" w:rsidRDefault="005551D4" w:rsidP="00F0206E">
            <w:pPr>
              <w:rPr>
                <w:b/>
                <w:lang w:val="pt-PT"/>
              </w:rPr>
            </w:pPr>
            <w:r w:rsidRPr="005551D4">
              <w:rPr>
                <w:b/>
                <w:lang w:val="pt-PT"/>
              </w:rPr>
              <w:t xml:space="preserve">Análise e discussão do Curriculum </w:t>
            </w:r>
            <w:proofErr w:type="gramStart"/>
            <w:r w:rsidRPr="005551D4">
              <w:rPr>
                <w:b/>
                <w:lang w:val="pt-PT"/>
              </w:rPr>
              <w:t>vitae</w:t>
            </w:r>
            <w:proofErr w:type="gramEnd"/>
          </w:p>
        </w:tc>
        <w:tc>
          <w:tcPr>
            <w:tcW w:w="1701" w:type="dxa"/>
            <w:shd w:val="clear" w:color="auto" w:fill="F2F2F2"/>
          </w:tcPr>
          <w:p w:rsidR="005551D4" w:rsidRDefault="005551D4" w:rsidP="00F0206E">
            <w:pPr>
              <w:jc w:val="center"/>
            </w:pPr>
            <w:r>
              <w:t>0,60*</w:t>
            </w:r>
            <w:r w:rsidRPr="0028223C">
              <w:rPr>
                <w:b/>
              </w:rPr>
              <w:t>20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b/>
                <w:i/>
                <w:lang w:val="pt-PT"/>
              </w:rPr>
            </w:pPr>
            <w:r w:rsidRPr="005551D4">
              <w:rPr>
                <w:b/>
                <w:i/>
                <w:lang w:val="pt-PT"/>
              </w:rPr>
              <w:t>Descrição e análise da evolução da formação ao longo do internato, com incidência sobre os registos de avaliação contínua previstos no nº3 do artigo 55º</w:t>
            </w: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Competência técnica/profissional/científica nas áreas de histopatologia, </w:t>
            </w:r>
            <w:proofErr w:type="spellStart"/>
            <w:r w:rsidRPr="005551D4">
              <w:rPr>
                <w:lang w:val="pt-PT"/>
              </w:rPr>
              <w:t>citopatologia</w:t>
            </w:r>
            <w:proofErr w:type="spellEnd"/>
            <w:r w:rsidRPr="005551D4">
              <w:rPr>
                <w:lang w:val="pt-PT"/>
              </w:rPr>
              <w:t>, exames necrópsicos e outras específicas da Especialidade de Anatomia Patológica, incluindo:</w:t>
            </w:r>
          </w:p>
          <w:p w:rsidR="005551D4" w:rsidRPr="005551D4" w:rsidRDefault="005551D4" w:rsidP="005551D4">
            <w:pPr>
              <w:numPr>
                <w:ilvl w:val="0"/>
                <w:numId w:val="21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Análise da quantidade e variedade de exames e tipos de lesões observadas, predominantemente em contexto diagnóstico (</w:t>
            </w:r>
            <w:r w:rsidRPr="005551D4">
              <w:rPr>
                <w:b/>
                <w:i/>
                <w:lang w:val="pt-PT"/>
              </w:rPr>
              <w:t>0-9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1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Aquisição progressiva de autonomia na realização dos atos diagnósticos próprios da Especialidade (</w:t>
            </w:r>
            <w:r w:rsidRPr="005551D4">
              <w:rPr>
                <w:b/>
                <w:i/>
                <w:lang w:val="pt-PT"/>
              </w:rPr>
              <w:t>0-2 valores</w:t>
            </w:r>
            <w:r w:rsidRPr="005551D4">
              <w:rPr>
                <w:i/>
                <w:lang w:val="pt-PT"/>
              </w:rPr>
              <w:t>)</w:t>
            </w: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  <w:rPr>
                <w:bCs/>
              </w:rPr>
            </w:pPr>
            <w:r w:rsidRPr="00474053">
              <w:rPr>
                <w:bCs/>
              </w:rPr>
              <w:t>11</w:t>
            </w:r>
            <w:r>
              <w:rPr>
                <w:bCs/>
              </w:rPr>
              <w:t>,0</w:t>
            </w:r>
          </w:p>
          <w:p w:rsidR="005551D4" w:rsidRPr="00474053" w:rsidRDefault="005551D4" w:rsidP="00F0206E">
            <w:pPr>
              <w:rPr>
                <w:bCs/>
              </w:rPr>
            </w:pP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sz w:val="20"/>
                <w:szCs w:val="20"/>
                <w:lang w:val="pt-PT"/>
              </w:rPr>
            </w:pPr>
            <w:r w:rsidRPr="005551D4">
              <w:rPr>
                <w:lang w:val="pt-PT"/>
              </w:rPr>
              <w:t xml:space="preserve">Outras </w:t>
            </w:r>
            <w:proofErr w:type="spellStart"/>
            <w:r w:rsidRPr="005551D4">
              <w:rPr>
                <w:lang w:val="pt-PT"/>
              </w:rPr>
              <w:t>actividades</w:t>
            </w:r>
            <w:proofErr w:type="spellEnd"/>
            <w:r w:rsidRPr="005551D4">
              <w:rPr>
                <w:lang w:val="pt-PT"/>
              </w:rPr>
              <w:t xml:space="preserve"> relevantes </w:t>
            </w:r>
            <w:r w:rsidRPr="005551D4">
              <w:rPr>
                <w:sz w:val="20"/>
                <w:szCs w:val="20"/>
                <w:lang w:val="pt-PT"/>
              </w:rPr>
              <w:t>(e.g., Estágios em centros de referência nacionais ou internacionais, tomando em linha de conta a sua duração)</w:t>
            </w:r>
          </w:p>
        </w:tc>
        <w:tc>
          <w:tcPr>
            <w:tcW w:w="1701" w:type="dxa"/>
          </w:tcPr>
          <w:p w:rsidR="005551D4" w:rsidRPr="00474053" w:rsidRDefault="005551D4" w:rsidP="00F0206E">
            <w:pPr>
              <w:jc w:val="center"/>
              <w:rPr>
                <w:bCs/>
              </w:rPr>
            </w:pPr>
            <w:r w:rsidRPr="00474053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b/>
                <w:i/>
                <w:lang w:val="pt-PT"/>
              </w:rPr>
            </w:pPr>
            <w:r w:rsidRPr="005551D4">
              <w:rPr>
                <w:b/>
                <w:i/>
                <w:lang w:val="pt-PT"/>
              </w:rPr>
              <w:t xml:space="preserve">Descrição e análise do contributo do trabalho do candidato para </w:t>
            </w:r>
            <w:proofErr w:type="gramStart"/>
            <w:r w:rsidRPr="005551D4">
              <w:rPr>
                <w:b/>
                <w:i/>
                <w:lang w:val="pt-PT"/>
              </w:rPr>
              <w:t>o(s</w:t>
            </w:r>
            <w:proofErr w:type="gramEnd"/>
            <w:r w:rsidRPr="005551D4">
              <w:rPr>
                <w:b/>
                <w:i/>
                <w:lang w:val="pt-PT"/>
              </w:rPr>
              <w:t>) Serviço(s) e funcionamento do(s) mesmo(s)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Refere-se à análise e valorização </w:t>
            </w:r>
            <w:proofErr w:type="gramStart"/>
            <w:r w:rsidRPr="005551D4">
              <w:rPr>
                <w:lang w:val="pt-PT"/>
              </w:rPr>
              <w:t>de</w:t>
            </w:r>
            <w:proofErr w:type="gramEnd"/>
            <w:r w:rsidRPr="005551D4">
              <w:rPr>
                <w:lang w:val="pt-PT"/>
              </w:rPr>
              <w:t>:</w:t>
            </w:r>
          </w:p>
          <w:p w:rsidR="005551D4" w:rsidRPr="005551D4" w:rsidRDefault="005551D4" w:rsidP="005551D4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Participação na elaboração de protocolos de diagnóstico no âmbito da Especialidade (</w:t>
            </w:r>
            <w:r w:rsidRPr="005551D4">
              <w:rPr>
                <w:b/>
                <w:i/>
                <w:lang w:val="pt-PT"/>
              </w:rPr>
              <w:t>0-0,5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Participação na organização de arquivos temáticos para suporte à formação (</w:t>
            </w:r>
            <w:r w:rsidRPr="005551D4">
              <w:rPr>
                <w:b/>
                <w:i/>
                <w:lang w:val="pt-PT"/>
              </w:rPr>
              <w:t>0-0,5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Participação em atividades de auditoria clínica no âmbito da Anatomia Patológica (</w:t>
            </w:r>
            <w:r w:rsidRPr="005551D4">
              <w:rPr>
                <w:b/>
                <w:i/>
                <w:lang w:val="pt-PT"/>
              </w:rPr>
              <w:t>0-0,5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Participação em projetos de investigação liderados pelo próprio, no âmbito da Especialidade e/ou participação em atividades letivas na área das Ciências da Saúde (</w:t>
            </w:r>
            <w:r w:rsidRPr="005551D4">
              <w:rPr>
                <w:b/>
                <w:i/>
                <w:lang w:val="pt-PT"/>
              </w:rPr>
              <w:t>0-0,5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Participação em projetos de investigação de âmbito académico (</w:t>
            </w:r>
            <w:r w:rsidRPr="005551D4">
              <w:rPr>
                <w:b/>
                <w:i/>
                <w:lang w:val="pt-PT"/>
              </w:rPr>
              <w:t>0-0,5 valores</w:t>
            </w:r>
            <w:r w:rsidRPr="005551D4">
              <w:rPr>
                <w:i/>
                <w:lang w:val="pt-PT"/>
              </w:rPr>
              <w:t>)</w:t>
            </w: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i/>
                <w:lang w:val="pt-PT"/>
              </w:rPr>
            </w:pPr>
            <w:r w:rsidRPr="005551D4">
              <w:rPr>
                <w:b/>
                <w:i/>
                <w:lang w:val="pt-PT"/>
              </w:rPr>
              <w:t xml:space="preserve">Frequência e classificação de cursos cujo programa de formação seja de interesse </w:t>
            </w:r>
            <w:proofErr w:type="gramStart"/>
            <w:r w:rsidRPr="005551D4">
              <w:rPr>
                <w:b/>
                <w:i/>
                <w:lang w:val="pt-PT"/>
              </w:rPr>
              <w:t>para</w:t>
            </w:r>
            <w:proofErr w:type="gramEnd"/>
            <w:r w:rsidRPr="005551D4">
              <w:rPr>
                <w:b/>
                <w:i/>
                <w:lang w:val="pt-PT"/>
              </w:rPr>
              <w:t xml:space="preserve"> a área profissional de especialização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Inclui a análise e valorização da frequência/participação em Congressos/Cursos/Workshops formativos, tomando em linha de conta a sua relevância e </w:t>
            </w:r>
            <w:r w:rsidRPr="005551D4">
              <w:rPr>
                <w:lang w:val="pt-PT"/>
              </w:rPr>
              <w:lastRenderedPageBreak/>
              <w:t>diversidade.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>Considera-se a atribuição da totalidade da cotação para um número máximo de 15. Sendo inferior, é atribuída a cotação em função da percentagem correspondente.</w:t>
            </w: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2,0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i/>
                <w:lang w:val="pt-PT"/>
              </w:rPr>
            </w:pPr>
            <w:r w:rsidRPr="005551D4">
              <w:rPr>
                <w:b/>
                <w:i/>
                <w:lang w:val="pt-PT"/>
              </w:rPr>
              <w:lastRenderedPageBreak/>
              <w:t>Publicação ou apresentação pública de trabalhos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Refere-se à análise e valorização </w:t>
            </w:r>
            <w:proofErr w:type="gramStart"/>
            <w:r w:rsidRPr="005551D4">
              <w:rPr>
                <w:lang w:val="pt-PT"/>
              </w:rPr>
              <w:t>de</w:t>
            </w:r>
            <w:proofErr w:type="gramEnd"/>
            <w:r w:rsidRPr="005551D4">
              <w:rPr>
                <w:lang w:val="pt-PT"/>
              </w:rPr>
              <w:t>: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 xml:space="preserve">Trabalhos científicos publicados por extenso, em revista internacional indexada (0,5 valores se primeiro autor ou autor sénior, 0,3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publicação)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 xml:space="preserve">Trabalhos científicos publicados por extenso, em revista nacional (0,3 valores se primeiro autor ou autor sénior, 0,1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publicação)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 xml:space="preserve">Trabalhos científicos publicados por extenso, em revista internacional não indexada (0,3 valores se primeiro autor ou autor sénior, 0,1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publicação)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 xml:space="preserve">Comunicação oral em reunião científica internacional, com resumo publicado em revista internacional indexada (0,3 valores se primeiro autor ou autor sénior, 0,1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comunicação)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proofErr w:type="gramStart"/>
            <w:r w:rsidRPr="005551D4">
              <w:rPr>
                <w:i/>
                <w:lang w:val="pt-PT"/>
              </w:rPr>
              <w:t>Poster</w:t>
            </w:r>
            <w:proofErr w:type="gramEnd"/>
            <w:r w:rsidRPr="005551D4">
              <w:rPr>
                <w:i/>
                <w:lang w:val="pt-PT"/>
              </w:rPr>
              <w:t xml:space="preserve"> em reunião científica internacional, com resumo publicado em revista internacional indexada (0,2 valores se primeiro autor ou autor sénior, 0,1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poster)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 xml:space="preserve">Comunicação oral em reunião científica nacional ou internacional, sem resumo publicado em revista internacional indexada (0,2 valores se primeiro autor ou autor sénior, 0,1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comunicação)</w:t>
            </w:r>
          </w:p>
          <w:p w:rsidR="005551D4" w:rsidRPr="005551D4" w:rsidRDefault="005551D4" w:rsidP="005551D4">
            <w:pPr>
              <w:numPr>
                <w:ilvl w:val="0"/>
                <w:numId w:val="26"/>
              </w:numPr>
              <w:spacing w:after="0" w:line="240" w:lineRule="auto"/>
              <w:rPr>
                <w:i/>
                <w:lang w:val="pt-PT"/>
              </w:rPr>
            </w:pPr>
            <w:proofErr w:type="gramStart"/>
            <w:r w:rsidRPr="005551D4">
              <w:rPr>
                <w:i/>
                <w:lang w:val="pt-PT"/>
              </w:rPr>
              <w:t>Poster</w:t>
            </w:r>
            <w:proofErr w:type="gramEnd"/>
            <w:r w:rsidRPr="005551D4">
              <w:rPr>
                <w:i/>
                <w:lang w:val="pt-PT"/>
              </w:rPr>
              <w:t xml:space="preserve"> em reunião científica nacional ou internacional, sem resumo publicado em revista internacional indexada (0,1 valores se primeiro autor ou autor sénior, 0,05 valores se </w:t>
            </w:r>
            <w:proofErr w:type="spellStart"/>
            <w:r w:rsidRPr="005551D4">
              <w:rPr>
                <w:i/>
                <w:lang w:val="pt-PT"/>
              </w:rPr>
              <w:t>co-autor</w:t>
            </w:r>
            <w:proofErr w:type="spellEnd"/>
            <w:r w:rsidRPr="005551D4">
              <w:rPr>
                <w:i/>
                <w:lang w:val="pt-PT"/>
              </w:rPr>
              <w:t>, por poster)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As comunicações orais e </w:t>
            </w:r>
            <w:proofErr w:type="gramStart"/>
            <w:r w:rsidRPr="005551D4">
              <w:rPr>
                <w:i/>
                <w:lang w:val="pt-PT"/>
              </w:rPr>
              <w:t>posters</w:t>
            </w:r>
            <w:proofErr w:type="gramEnd"/>
            <w:r w:rsidRPr="005551D4">
              <w:rPr>
                <w:lang w:val="pt-PT"/>
              </w:rPr>
              <w:t xml:space="preserve"> serão majorados em 0,2 e 0,1 valores, caso tenham sido premiadas em reuniões científicas de âmbito internacional ou nacional, respetivamente.</w:t>
            </w:r>
          </w:p>
        </w:tc>
        <w:tc>
          <w:tcPr>
            <w:tcW w:w="1701" w:type="dxa"/>
          </w:tcPr>
          <w:p w:rsidR="005551D4" w:rsidRPr="007851BB" w:rsidRDefault="005551D4" w:rsidP="00F0206E">
            <w:pPr>
              <w:jc w:val="center"/>
              <w:rPr>
                <w:b/>
                <w:bCs/>
              </w:rPr>
            </w:pPr>
            <w:r w:rsidRPr="007851BB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b/>
                <w:i/>
                <w:lang w:val="pt-PT"/>
              </w:rPr>
            </w:pPr>
            <w:r w:rsidRPr="005551D4">
              <w:rPr>
                <w:b/>
                <w:i/>
                <w:lang w:val="pt-PT"/>
              </w:rPr>
              <w:t>Trabalhos escritos e ou comunicados, feitos no âmbito dos serviços e da área profissional de especialização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Refere-se à análise e valorização </w:t>
            </w:r>
            <w:proofErr w:type="gramStart"/>
            <w:r w:rsidRPr="005551D4">
              <w:rPr>
                <w:lang w:val="pt-PT"/>
              </w:rPr>
              <w:t>de</w:t>
            </w:r>
            <w:proofErr w:type="gramEnd"/>
            <w:r w:rsidRPr="005551D4">
              <w:rPr>
                <w:lang w:val="pt-PT"/>
              </w:rPr>
              <w:t>:</w:t>
            </w:r>
          </w:p>
          <w:p w:rsidR="005551D4" w:rsidRPr="005551D4" w:rsidRDefault="005551D4" w:rsidP="005551D4">
            <w:pPr>
              <w:numPr>
                <w:ilvl w:val="0"/>
                <w:numId w:val="27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Trabalhos realizados e divulgados em reuniões de âmbito institucional</w:t>
            </w:r>
          </w:p>
          <w:p w:rsidR="005551D4" w:rsidRPr="005551D4" w:rsidRDefault="005551D4" w:rsidP="005551D4">
            <w:pPr>
              <w:numPr>
                <w:ilvl w:val="0"/>
                <w:numId w:val="27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Apresentação de casos em reuniões de âmbito institucional</w:t>
            </w:r>
          </w:p>
          <w:p w:rsidR="005551D4" w:rsidRPr="005551D4" w:rsidRDefault="005551D4" w:rsidP="005551D4">
            <w:pPr>
              <w:numPr>
                <w:ilvl w:val="0"/>
                <w:numId w:val="27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 xml:space="preserve">Apresentação de casos no âmbito das Reuniões </w:t>
            </w:r>
            <w:proofErr w:type="spellStart"/>
            <w:r w:rsidRPr="005551D4">
              <w:rPr>
                <w:i/>
                <w:lang w:val="pt-PT"/>
              </w:rPr>
              <w:t>Inter-Serviços</w:t>
            </w:r>
            <w:proofErr w:type="spellEnd"/>
            <w:r w:rsidRPr="005551D4">
              <w:rPr>
                <w:i/>
                <w:lang w:val="pt-PT"/>
              </w:rPr>
              <w:t xml:space="preserve"> de Anatomia Patológica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>Considera-se a atribuição da totalidade da cotação para um número máximo de 20 trabalhos e/ou apresentações de casos. Sendo inferior, é atribuída a cotação em função da percentagem correspondente.</w:t>
            </w:r>
          </w:p>
        </w:tc>
        <w:tc>
          <w:tcPr>
            <w:tcW w:w="1701" w:type="dxa"/>
          </w:tcPr>
          <w:p w:rsidR="005551D4" w:rsidRPr="007851BB" w:rsidRDefault="005551D4" w:rsidP="00F02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551D4" w:rsidTr="00F0206E">
        <w:tc>
          <w:tcPr>
            <w:tcW w:w="8292" w:type="dxa"/>
          </w:tcPr>
          <w:p w:rsidR="005551D4" w:rsidRPr="005551D4" w:rsidRDefault="005551D4" w:rsidP="00F0206E">
            <w:pPr>
              <w:rPr>
                <w:b/>
                <w:i/>
                <w:lang w:val="pt-PT"/>
              </w:rPr>
            </w:pPr>
            <w:r w:rsidRPr="005551D4">
              <w:rPr>
                <w:b/>
                <w:i/>
                <w:lang w:val="pt-PT"/>
              </w:rPr>
              <w:t>Participação, dentro da área de especialização, na formação de outros profissionais</w:t>
            </w:r>
          </w:p>
          <w:p w:rsidR="005551D4" w:rsidRPr="005551D4" w:rsidRDefault="005551D4" w:rsidP="00F0206E">
            <w:pPr>
              <w:rPr>
                <w:lang w:val="pt-PT"/>
              </w:rPr>
            </w:pPr>
          </w:p>
          <w:p w:rsidR="005551D4" w:rsidRPr="005551D4" w:rsidRDefault="005551D4" w:rsidP="00F0206E">
            <w:pPr>
              <w:rPr>
                <w:lang w:val="pt-PT"/>
              </w:rPr>
            </w:pPr>
            <w:r w:rsidRPr="005551D4">
              <w:rPr>
                <w:lang w:val="pt-PT"/>
              </w:rPr>
              <w:t xml:space="preserve">Incluindo, nomeadamente, a análise e valorização </w:t>
            </w:r>
            <w:proofErr w:type="gramStart"/>
            <w:r w:rsidRPr="005551D4">
              <w:rPr>
                <w:lang w:val="pt-PT"/>
              </w:rPr>
              <w:t>de</w:t>
            </w:r>
            <w:proofErr w:type="gramEnd"/>
            <w:r w:rsidRPr="005551D4">
              <w:rPr>
                <w:lang w:val="pt-PT"/>
              </w:rPr>
              <w:t>:</w:t>
            </w:r>
          </w:p>
          <w:p w:rsidR="005551D4" w:rsidRPr="005551D4" w:rsidRDefault="005551D4" w:rsidP="005551D4">
            <w:pPr>
              <w:numPr>
                <w:ilvl w:val="0"/>
                <w:numId w:val="25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Colaboração na formação de Médicos Internos de Anatomia Patológica ou de outras Especialidades Médicas (</w:t>
            </w:r>
            <w:r w:rsidRPr="005551D4">
              <w:rPr>
                <w:b/>
                <w:i/>
                <w:lang w:val="pt-PT"/>
              </w:rPr>
              <w:t>0-0,3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5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Colaboração na formação de outros profissionais de Saúde (</w:t>
            </w:r>
            <w:r w:rsidRPr="005551D4">
              <w:rPr>
                <w:b/>
                <w:i/>
                <w:lang w:val="pt-PT"/>
              </w:rPr>
              <w:t>0-0,1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5551D4">
            <w:pPr>
              <w:numPr>
                <w:ilvl w:val="0"/>
                <w:numId w:val="25"/>
              </w:numPr>
              <w:spacing w:after="0" w:line="240" w:lineRule="auto"/>
              <w:rPr>
                <w:i/>
                <w:lang w:val="pt-PT"/>
              </w:rPr>
            </w:pPr>
            <w:r w:rsidRPr="005551D4">
              <w:rPr>
                <w:i/>
                <w:lang w:val="pt-PT"/>
              </w:rPr>
              <w:t>Colaboração em estágios de âmbito académico (</w:t>
            </w:r>
            <w:r w:rsidRPr="005551D4">
              <w:rPr>
                <w:b/>
                <w:i/>
                <w:lang w:val="pt-PT"/>
              </w:rPr>
              <w:t>0-0,1 valores</w:t>
            </w:r>
            <w:r w:rsidRPr="005551D4">
              <w:rPr>
                <w:i/>
                <w:lang w:val="pt-PT"/>
              </w:rPr>
              <w:t>)</w:t>
            </w:r>
          </w:p>
          <w:p w:rsidR="005551D4" w:rsidRPr="005551D4" w:rsidRDefault="005551D4" w:rsidP="00F0206E">
            <w:pPr>
              <w:rPr>
                <w:b/>
                <w:lang w:val="pt-PT"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</w:tr>
      <w:tr w:rsidR="005551D4" w:rsidTr="00F0206E">
        <w:tc>
          <w:tcPr>
            <w:tcW w:w="8292" w:type="dxa"/>
            <w:shd w:val="clear" w:color="auto" w:fill="F2F2F2"/>
          </w:tcPr>
          <w:p w:rsidR="005551D4" w:rsidRPr="0028223C" w:rsidRDefault="005551D4" w:rsidP="00F0206E">
            <w:pPr>
              <w:rPr>
                <w:b/>
              </w:rPr>
            </w:pPr>
            <w:proofErr w:type="spellStart"/>
            <w:r w:rsidRPr="0028223C">
              <w:rPr>
                <w:b/>
              </w:rPr>
              <w:lastRenderedPageBreak/>
              <w:t>Classificação</w:t>
            </w:r>
            <w:proofErr w:type="spellEnd"/>
            <w:r w:rsidRPr="0028223C">
              <w:rPr>
                <w:b/>
              </w:rPr>
              <w:t xml:space="preserve"> final do </w:t>
            </w:r>
            <w:proofErr w:type="spellStart"/>
            <w:r w:rsidRPr="0028223C">
              <w:rPr>
                <w:b/>
              </w:rPr>
              <w:t>Internato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:rsidR="005551D4" w:rsidRDefault="005551D4" w:rsidP="00F0206E">
            <w:pPr>
              <w:jc w:val="center"/>
            </w:pPr>
            <w:r>
              <w:t>0,40*</w:t>
            </w:r>
            <w:r w:rsidRPr="0028223C">
              <w:rPr>
                <w:b/>
              </w:rPr>
              <w:t>20</w:t>
            </w:r>
          </w:p>
        </w:tc>
      </w:tr>
      <w:tr w:rsidR="005551D4" w:rsidTr="00F0206E">
        <w:tc>
          <w:tcPr>
            <w:tcW w:w="8292" w:type="dxa"/>
            <w:shd w:val="clear" w:color="auto" w:fill="BFBFBF"/>
          </w:tcPr>
          <w:p w:rsidR="005551D4" w:rsidRPr="0028223C" w:rsidRDefault="005551D4" w:rsidP="00F0206E">
            <w:pPr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01" w:type="dxa"/>
            <w:shd w:val="clear" w:color="auto" w:fill="BFBFBF"/>
          </w:tcPr>
          <w:p w:rsidR="005551D4" w:rsidRDefault="005551D4" w:rsidP="00F0206E">
            <w:pPr>
              <w:jc w:val="center"/>
            </w:pPr>
          </w:p>
        </w:tc>
      </w:tr>
    </w:tbl>
    <w:p w:rsidR="005551D4" w:rsidRDefault="005551D4" w:rsidP="005551D4"/>
    <w:p w:rsidR="005551D4" w:rsidRPr="005551D4" w:rsidRDefault="005551D4" w:rsidP="005551D4">
      <w:pPr>
        <w:spacing w:line="480" w:lineRule="auto"/>
        <w:rPr>
          <w:b/>
          <w:lang w:val="pt-PT"/>
        </w:rPr>
      </w:pPr>
      <w:r w:rsidRPr="005551D4">
        <w:rPr>
          <w:b/>
          <w:lang w:val="pt-PT"/>
        </w:rPr>
        <w:t>Duração máxima da prova curricular: 2h00m</w:t>
      </w:r>
    </w:p>
    <w:p w:rsidR="005551D4" w:rsidRPr="005551D4" w:rsidRDefault="005551D4" w:rsidP="005551D4">
      <w:pPr>
        <w:spacing w:line="480" w:lineRule="auto"/>
        <w:rPr>
          <w:b/>
          <w:lang w:val="pt-PT"/>
        </w:rPr>
      </w:pPr>
      <w:r w:rsidRPr="005551D4">
        <w:rPr>
          <w:b/>
          <w:lang w:val="pt-PT"/>
        </w:rPr>
        <w:t>Classificação final da prova curricular = 0,60xCV + 0,40xClassificação final do Internato</w:t>
      </w:r>
    </w:p>
    <w:p w:rsidR="005551D4" w:rsidRPr="00E80780" w:rsidRDefault="005551D4" w:rsidP="005551D4">
      <w:pPr>
        <w:rPr>
          <w:b/>
        </w:rPr>
      </w:pPr>
      <w:proofErr w:type="spellStart"/>
      <w:r w:rsidRPr="00E80780">
        <w:rPr>
          <w:b/>
        </w:rPr>
        <w:t>Notas</w:t>
      </w:r>
      <w:proofErr w:type="spellEnd"/>
      <w:r w:rsidRPr="00E80780">
        <w:rPr>
          <w:b/>
        </w:rPr>
        <w:t>:</w:t>
      </w:r>
    </w:p>
    <w:p w:rsidR="005551D4" w:rsidRPr="005551D4" w:rsidRDefault="005551D4" w:rsidP="005551D4">
      <w:pPr>
        <w:numPr>
          <w:ilvl w:val="0"/>
          <w:numId w:val="22"/>
        </w:numPr>
        <w:spacing w:after="0" w:line="240" w:lineRule="auto"/>
        <w:rPr>
          <w:lang w:val="pt-PT"/>
        </w:rPr>
      </w:pPr>
      <w:r w:rsidRPr="005551D4">
        <w:rPr>
          <w:lang w:val="pt-PT"/>
        </w:rPr>
        <w:t xml:space="preserve">Na classificação da prova curricular é tida em conta a média final obtida durante a realização do programa de Internato (Classificação final do Internato). Em caso de aproveitamento do candidato nesta prova, tem um peso de </w:t>
      </w:r>
      <w:r w:rsidRPr="005551D4">
        <w:rPr>
          <w:u w:val="single"/>
          <w:lang w:val="pt-PT"/>
        </w:rPr>
        <w:t>40%</w:t>
      </w:r>
      <w:r w:rsidRPr="005551D4">
        <w:rPr>
          <w:lang w:val="pt-PT"/>
        </w:rPr>
        <w:t xml:space="preserve"> na classificação final da prova de discussão curricular.</w:t>
      </w:r>
    </w:p>
    <w:p w:rsidR="005551D4" w:rsidRDefault="005551D4" w:rsidP="005551D4">
      <w:pPr>
        <w:rPr>
          <w:lang w:val="pt-PT"/>
        </w:rPr>
      </w:pPr>
      <w:r w:rsidRPr="005551D4">
        <w:rPr>
          <w:lang w:val="pt-PT"/>
        </w:rPr>
        <w:br w:type="page"/>
      </w:r>
    </w:p>
    <w:p w:rsidR="005551D4" w:rsidRPr="005551D4" w:rsidRDefault="005551D4" w:rsidP="005551D4">
      <w:pPr>
        <w:rPr>
          <w:lang w:val="pt-PT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  <w:gridCol w:w="1701"/>
      </w:tblGrid>
      <w:tr w:rsidR="005551D4" w:rsidRPr="00A24A00" w:rsidTr="00F0206E">
        <w:tc>
          <w:tcPr>
            <w:tcW w:w="8292" w:type="dxa"/>
            <w:shd w:val="clear" w:color="auto" w:fill="A6A6A6"/>
          </w:tcPr>
          <w:p w:rsidR="005551D4" w:rsidRPr="00A24A00" w:rsidRDefault="005551D4" w:rsidP="00F0206E">
            <w:pPr>
              <w:rPr>
                <w:b/>
              </w:rPr>
            </w:pPr>
            <w:proofErr w:type="spellStart"/>
            <w:r w:rsidRPr="00A24A00">
              <w:rPr>
                <w:b/>
              </w:rPr>
              <w:t>Parâmetros</w:t>
            </w:r>
            <w:proofErr w:type="spellEnd"/>
            <w:r w:rsidRPr="00A24A00">
              <w:rPr>
                <w:b/>
              </w:rPr>
              <w:t xml:space="preserve"> a </w:t>
            </w:r>
            <w:proofErr w:type="spellStart"/>
            <w:r w:rsidRPr="00A24A00">
              <w:rPr>
                <w:b/>
              </w:rPr>
              <w:t>avaliar</w:t>
            </w:r>
            <w:proofErr w:type="spellEnd"/>
          </w:p>
        </w:tc>
        <w:tc>
          <w:tcPr>
            <w:tcW w:w="1701" w:type="dxa"/>
            <w:shd w:val="clear" w:color="auto" w:fill="A6A6A6"/>
          </w:tcPr>
          <w:p w:rsidR="005551D4" w:rsidRPr="00A24A00" w:rsidRDefault="005551D4" w:rsidP="00F0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</w:p>
        </w:tc>
      </w:tr>
      <w:tr w:rsidR="005551D4" w:rsidRPr="004F13FE" w:rsidTr="00F0206E">
        <w:tc>
          <w:tcPr>
            <w:tcW w:w="8292" w:type="dxa"/>
            <w:shd w:val="clear" w:color="auto" w:fill="D9D9D9"/>
          </w:tcPr>
          <w:p w:rsidR="005551D4" w:rsidRPr="004F13FE" w:rsidRDefault="005551D4" w:rsidP="00F0206E">
            <w:pPr>
              <w:rPr>
                <w:b/>
              </w:rPr>
            </w:pPr>
            <w:proofErr w:type="spellStart"/>
            <w:r w:rsidRPr="004F13FE">
              <w:rPr>
                <w:b/>
              </w:rPr>
              <w:t>Prova</w:t>
            </w:r>
            <w:proofErr w:type="spellEnd"/>
            <w:r w:rsidRPr="004F13FE">
              <w:rPr>
                <w:b/>
              </w:rPr>
              <w:t xml:space="preserve"> </w:t>
            </w:r>
            <w:proofErr w:type="spellStart"/>
            <w:r w:rsidRPr="004F13FE">
              <w:rPr>
                <w:b/>
              </w:rPr>
              <w:t>prática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5551D4" w:rsidRPr="004F13FE" w:rsidRDefault="005551D4" w:rsidP="00F0206E">
            <w:pPr>
              <w:jc w:val="center"/>
              <w:rPr>
                <w:b/>
                <w:bCs/>
              </w:rPr>
            </w:pPr>
            <w:r w:rsidRPr="004F13FE">
              <w:rPr>
                <w:b/>
                <w:bCs/>
              </w:rPr>
              <w:t>20</w:t>
            </w:r>
          </w:p>
        </w:tc>
      </w:tr>
      <w:tr w:rsidR="005551D4" w:rsidRPr="00D52E0C" w:rsidTr="00F0206E">
        <w:tc>
          <w:tcPr>
            <w:tcW w:w="8292" w:type="dxa"/>
            <w:shd w:val="clear" w:color="auto" w:fill="F2F2F2"/>
          </w:tcPr>
          <w:p w:rsidR="005551D4" w:rsidRPr="00D52E0C" w:rsidRDefault="005551D4" w:rsidP="00F0206E">
            <w:pPr>
              <w:rPr>
                <w:b/>
                <w:i/>
              </w:rPr>
            </w:pPr>
            <w:proofErr w:type="spellStart"/>
            <w:r w:rsidRPr="00D52E0C">
              <w:rPr>
                <w:b/>
                <w:i/>
              </w:rPr>
              <w:t>Histologia</w:t>
            </w:r>
            <w:proofErr w:type="spellEnd"/>
            <w:r w:rsidRPr="00D52E0C">
              <w:rPr>
                <w:b/>
                <w:i/>
              </w:rPr>
              <w:t>*</w:t>
            </w:r>
          </w:p>
        </w:tc>
        <w:tc>
          <w:tcPr>
            <w:tcW w:w="1701" w:type="dxa"/>
            <w:shd w:val="clear" w:color="auto" w:fill="F2F2F2"/>
          </w:tcPr>
          <w:p w:rsidR="005551D4" w:rsidRPr="00D52E0C" w:rsidRDefault="005551D4" w:rsidP="00F0206E">
            <w:pPr>
              <w:jc w:val="center"/>
              <w:rPr>
                <w:b/>
              </w:rPr>
            </w:pPr>
            <w:r w:rsidRPr="00D52E0C">
              <w:t>0,45*</w:t>
            </w:r>
            <w:r w:rsidRPr="00D52E0C">
              <w:rPr>
                <w:b/>
              </w:rPr>
              <w:t>20</w:t>
            </w:r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1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2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3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4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5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6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7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8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9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10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  <w:shd w:val="clear" w:color="auto" w:fill="F2F2F2"/>
          </w:tcPr>
          <w:p w:rsidR="005551D4" w:rsidRPr="00D52E0C" w:rsidRDefault="005551D4" w:rsidP="00F0206E">
            <w:pPr>
              <w:rPr>
                <w:b/>
                <w:i/>
              </w:rPr>
            </w:pPr>
            <w:proofErr w:type="spellStart"/>
            <w:r w:rsidRPr="00D52E0C">
              <w:rPr>
                <w:b/>
                <w:i/>
              </w:rPr>
              <w:t>Citologia</w:t>
            </w:r>
            <w:proofErr w:type="spellEnd"/>
            <w:r w:rsidRPr="00D52E0C">
              <w:rPr>
                <w:b/>
                <w:i/>
              </w:rPr>
              <w:t>**</w:t>
            </w:r>
          </w:p>
        </w:tc>
        <w:tc>
          <w:tcPr>
            <w:tcW w:w="1701" w:type="dxa"/>
            <w:shd w:val="clear" w:color="auto" w:fill="F2F2F2"/>
          </w:tcPr>
          <w:p w:rsidR="005551D4" w:rsidRPr="00D52E0C" w:rsidRDefault="005551D4" w:rsidP="00F0206E">
            <w:pPr>
              <w:jc w:val="center"/>
              <w:rPr>
                <w:b/>
              </w:rPr>
            </w:pPr>
            <w:r w:rsidRPr="00D52E0C">
              <w:t>0,45*</w:t>
            </w:r>
            <w:r w:rsidRPr="00D52E0C">
              <w:rPr>
                <w:b/>
              </w:rPr>
              <w:t>20</w:t>
            </w:r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1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2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3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4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5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6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7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8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D52E0C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9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Tr="00F0206E">
        <w:tc>
          <w:tcPr>
            <w:tcW w:w="8292" w:type="dxa"/>
          </w:tcPr>
          <w:p w:rsidR="005551D4" w:rsidRPr="00D52E0C" w:rsidRDefault="005551D4" w:rsidP="00F0206E">
            <w:r w:rsidRPr="00D52E0C">
              <w:t xml:space="preserve">      </w:t>
            </w:r>
            <w:proofErr w:type="spellStart"/>
            <w:r w:rsidRPr="00D52E0C">
              <w:t>Caso</w:t>
            </w:r>
            <w:proofErr w:type="spellEnd"/>
            <w:r w:rsidRPr="00D52E0C">
              <w:t xml:space="preserve"> 10</w:t>
            </w:r>
          </w:p>
        </w:tc>
        <w:tc>
          <w:tcPr>
            <w:tcW w:w="1701" w:type="dxa"/>
          </w:tcPr>
          <w:p w:rsidR="005551D4" w:rsidRPr="00D52E0C" w:rsidRDefault="005551D4" w:rsidP="00F0206E">
            <w:pPr>
              <w:jc w:val="center"/>
            </w:pPr>
            <w:r w:rsidRPr="00D52E0C">
              <w:t>2</w:t>
            </w:r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551D4" w:rsidRPr="004F13FE" w:rsidTr="00F0206E">
        <w:tc>
          <w:tcPr>
            <w:tcW w:w="8292" w:type="dxa"/>
            <w:shd w:val="clear" w:color="auto" w:fill="F2F2F2"/>
          </w:tcPr>
          <w:p w:rsidR="005551D4" w:rsidRPr="004F13FE" w:rsidRDefault="005551D4" w:rsidP="00F0206E">
            <w:pPr>
              <w:rPr>
                <w:b/>
                <w:i/>
              </w:rPr>
            </w:pPr>
            <w:proofErr w:type="spellStart"/>
            <w:r w:rsidRPr="004F13FE">
              <w:rPr>
                <w:b/>
                <w:i/>
              </w:rPr>
              <w:lastRenderedPageBreak/>
              <w:t>Autópsia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:rsidR="005551D4" w:rsidRPr="00464164" w:rsidRDefault="005551D4" w:rsidP="00F0206E">
            <w:pPr>
              <w:jc w:val="center"/>
              <w:rPr>
                <w:b/>
                <w:highlight w:val="yellow"/>
              </w:rPr>
            </w:pPr>
            <w:r w:rsidRPr="00D52E0C">
              <w:t>0,10*</w:t>
            </w:r>
            <w:r w:rsidRPr="00D52E0C">
              <w:rPr>
                <w:b/>
              </w:rPr>
              <w:t>20</w:t>
            </w:r>
          </w:p>
        </w:tc>
      </w:tr>
      <w:tr w:rsidR="005551D4" w:rsidTr="00F0206E">
        <w:tc>
          <w:tcPr>
            <w:tcW w:w="8292" w:type="dxa"/>
            <w:shd w:val="clear" w:color="auto" w:fill="BFBFBF"/>
          </w:tcPr>
          <w:p w:rsidR="005551D4" w:rsidRPr="00AD4AD4" w:rsidRDefault="005551D4" w:rsidP="00F0206E">
            <w:pPr>
              <w:rPr>
                <w:b/>
              </w:rPr>
            </w:pPr>
            <w:r w:rsidRPr="00AD4AD4">
              <w:rPr>
                <w:b/>
              </w:rPr>
              <w:t>F</w:t>
            </w:r>
            <w:r>
              <w:rPr>
                <w:b/>
              </w:rPr>
              <w:t>INAL</w:t>
            </w:r>
          </w:p>
        </w:tc>
        <w:tc>
          <w:tcPr>
            <w:tcW w:w="1701" w:type="dxa"/>
            <w:shd w:val="clear" w:color="auto" w:fill="BFBFBF"/>
          </w:tcPr>
          <w:p w:rsidR="005551D4" w:rsidRDefault="005551D4" w:rsidP="00F0206E">
            <w:pPr>
              <w:jc w:val="center"/>
            </w:pPr>
          </w:p>
        </w:tc>
      </w:tr>
    </w:tbl>
    <w:p w:rsidR="005551D4" w:rsidRDefault="005551D4" w:rsidP="005551D4"/>
    <w:p w:rsidR="005551D4" w:rsidRPr="00464164" w:rsidRDefault="005551D4" w:rsidP="005551D4">
      <w:r w:rsidRPr="00464164">
        <w:t>*</w:t>
      </w:r>
      <w:proofErr w:type="spellStart"/>
      <w:r w:rsidRPr="00464164">
        <w:t>Número</w:t>
      </w:r>
      <w:proofErr w:type="spellEnd"/>
      <w:r w:rsidRPr="00464164">
        <w:t xml:space="preserve"> </w:t>
      </w:r>
      <w:proofErr w:type="spellStart"/>
      <w:r w:rsidRPr="00464164">
        <w:t>máximo</w:t>
      </w:r>
      <w:proofErr w:type="spellEnd"/>
      <w:r w:rsidRPr="00464164">
        <w:t xml:space="preserve"> de </w:t>
      </w:r>
      <w:proofErr w:type="spellStart"/>
      <w:r w:rsidRPr="00464164">
        <w:t>lâminas</w:t>
      </w:r>
      <w:proofErr w:type="spellEnd"/>
      <w:r w:rsidRPr="00464164">
        <w:t>: 25</w:t>
      </w:r>
    </w:p>
    <w:p w:rsidR="005551D4" w:rsidRPr="00D52E0C" w:rsidRDefault="005551D4" w:rsidP="005551D4">
      <w:r w:rsidRPr="00D52E0C">
        <w:t>**</w:t>
      </w:r>
      <w:proofErr w:type="spellStart"/>
      <w:r w:rsidRPr="00D52E0C">
        <w:t>Número</w:t>
      </w:r>
      <w:proofErr w:type="spellEnd"/>
      <w:r w:rsidRPr="00D52E0C">
        <w:t xml:space="preserve"> </w:t>
      </w:r>
      <w:proofErr w:type="spellStart"/>
      <w:r w:rsidRPr="00D52E0C">
        <w:t>máximo</w:t>
      </w:r>
      <w:proofErr w:type="spellEnd"/>
      <w:r w:rsidRPr="00D52E0C">
        <w:t xml:space="preserve"> de </w:t>
      </w:r>
      <w:proofErr w:type="spellStart"/>
      <w:r w:rsidRPr="00D52E0C">
        <w:t>lâminas</w:t>
      </w:r>
      <w:proofErr w:type="spellEnd"/>
      <w:r w:rsidRPr="00D52E0C">
        <w:t>: 20</w:t>
      </w:r>
    </w:p>
    <w:p w:rsidR="005551D4" w:rsidRPr="005551D4" w:rsidRDefault="005551D4" w:rsidP="005551D4">
      <w:pPr>
        <w:spacing w:line="480" w:lineRule="auto"/>
        <w:rPr>
          <w:b/>
          <w:lang w:val="pt-PT"/>
        </w:rPr>
      </w:pPr>
      <w:r w:rsidRPr="005551D4">
        <w:rPr>
          <w:b/>
          <w:lang w:val="pt-PT"/>
        </w:rPr>
        <w:t>Duração máxima da prova de lâminas: 2h30m</w:t>
      </w:r>
    </w:p>
    <w:p w:rsidR="005551D4" w:rsidRPr="005551D4" w:rsidRDefault="005551D4" w:rsidP="005551D4">
      <w:pPr>
        <w:spacing w:line="480" w:lineRule="auto"/>
        <w:rPr>
          <w:b/>
          <w:lang w:val="pt-PT"/>
        </w:rPr>
      </w:pPr>
      <w:r w:rsidRPr="005551D4">
        <w:rPr>
          <w:b/>
          <w:lang w:val="pt-PT"/>
        </w:rPr>
        <w:t>Duração máxima da discussão de relatórios (prova de lâminas e autópsia): 2h30m</w:t>
      </w:r>
    </w:p>
    <w:p w:rsidR="005551D4" w:rsidRPr="005551D4" w:rsidRDefault="005551D4" w:rsidP="005551D4">
      <w:pPr>
        <w:spacing w:line="480" w:lineRule="auto"/>
        <w:rPr>
          <w:b/>
          <w:lang w:val="pt-PT"/>
        </w:rPr>
      </w:pPr>
      <w:r w:rsidRPr="005551D4">
        <w:rPr>
          <w:b/>
          <w:lang w:val="pt-PT"/>
        </w:rPr>
        <w:t>Classificação final da prova prática = 0,45xHistologia + 0,45xCitologia + 0,10xAutópsia</w:t>
      </w:r>
    </w:p>
    <w:p w:rsidR="005551D4" w:rsidRPr="00D52E0C" w:rsidRDefault="005551D4" w:rsidP="00937FAE">
      <w:pPr>
        <w:jc w:val="both"/>
        <w:rPr>
          <w:b/>
        </w:rPr>
      </w:pPr>
      <w:proofErr w:type="spellStart"/>
      <w:r w:rsidRPr="00D52E0C">
        <w:rPr>
          <w:b/>
        </w:rPr>
        <w:t>Notas</w:t>
      </w:r>
      <w:proofErr w:type="spellEnd"/>
      <w:r w:rsidRPr="00D52E0C">
        <w:rPr>
          <w:b/>
        </w:rPr>
        <w:t>:</w:t>
      </w:r>
    </w:p>
    <w:p w:rsidR="005551D4" w:rsidRPr="005551D4" w:rsidRDefault="005551D4" w:rsidP="00937FAE">
      <w:pPr>
        <w:numPr>
          <w:ilvl w:val="0"/>
          <w:numId w:val="28"/>
        </w:numPr>
        <w:spacing w:after="0" w:line="360" w:lineRule="auto"/>
        <w:jc w:val="both"/>
        <w:rPr>
          <w:lang w:val="pt-PT"/>
        </w:rPr>
      </w:pPr>
      <w:r w:rsidRPr="005551D4">
        <w:rPr>
          <w:lang w:val="pt-PT"/>
        </w:rPr>
        <w:t xml:space="preserve">A autópsia deverá, idealmente, corresponder a exame necrópsico realizado nos meses anteriores às provas, imediatamente após a nomeação do júri, à qual deverá assistir um dos elementos do júri alheio à instituição a que pertence o candidato, para além do orientador de formação. Esse elemento (ou o </w:t>
      </w:r>
      <w:proofErr w:type="spellStart"/>
      <w:r w:rsidRPr="005551D4">
        <w:rPr>
          <w:lang w:val="pt-PT"/>
        </w:rPr>
        <w:t>Director</w:t>
      </w:r>
      <w:proofErr w:type="spellEnd"/>
      <w:r w:rsidRPr="005551D4">
        <w:rPr>
          <w:lang w:val="pt-PT"/>
        </w:rPr>
        <w:t xml:space="preserve"> de Serviço) enviará aos restantes elementos do júri uma informação escrita sobre a qualidade do desempenho técnico e das respostas dadas ao interrogatório que tiver feito, juntamente com o relatório da autópsia (provisório ou definitivo).</w:t>
      </w:r>
    </w:p>
    <w:p w:rsidR="005551D4" w:rsidRPr="005551D4" w:rsidRDefault="005551D4" w:rsidP="00937FAE">
      <w:pPr>
        <w:numPr>
          <w:ilvl w:val="0"/>
          <w:numId w:val="28"/>
        </w:numPr>
        <w:spacing w:after="0" w:line="360" w:lineRule="auto"/>
        <w:jc w:val="both"/>
        <w:rPr>
          <w:lang w:val="pt-PT"/>
        </w:rPr>
      </w:pPr>
      <w:r w:rsidRPr="005551D4">
        <w:rPr>
          <w:lang w:val="pt-PT"/>
        </w:rPr>
        <w:t xml:space="preserve">Atendendo à dificuldade de mobilização do presidente ou do 1º vogal (não Orientador de formação) do júri para assistir a uma autópsia e dada a escassez relativa de autópsias em diversas instituições, aceita-se que esta prova possa consistir da discussão de uma autópsia realizada no 4º ou 5º ano do Internato. Nestas circunstâncias, o </w:t>
      </w:r>
      <w:proofErr w:type="spellStart"/>
      <w:r w:rsidRPr="005551D4">
        <w:rPr>
          <w:lang w:val="pt-PT"/>
        </w:rPr>
        <w:t>Director</w:t>
      </w:r>
      <w:proofErr w:type="spellEnd"/>
      <w:r w:rsidRPr="005551D4">
        <w:rPr>
          <w:lang w:val="pt-PT"/>
        </w:rPr>
        <w:t xml:space="preserve"> de Serviço enviará aos restantes elementos do júri uma informação escrita sobre a qualidade do desempenho técnico e das respostas dadas ao interrogatório que tiver feito, juntamente com o relatório definitivo da autópsia.</w:t>
      </w:r>
    </w:p>
    <w:p w:rsidR="005551D4" w:rsidRPr="005551D4" w:rsidRDefault="005551D4" w:rsidP="00937FAE">
      <w:pPr>
        <w:numPr>
          <w:ilvl w:val="0"/>
          <w:numId w:val="28"/>
        </w:numPr>
        <w:spacing w:after="0" w:line="360" w:lineRule="auto"/>
        <w:jc w:val="both"/>
        <w:rPr>
          <w:lang w:val="pt-PT"/>
        </w:rPr>
      </w:pPr>
      <w:r w:rsidRPr="005551D4">
        <w:rPr>
          <w:lang w:val="pt-PT"/>
        </w:rPr>
        <w:t xml:space="preserve">Em qualquer das circunstâncias anteriores, o candidato deverá, no dia da prova, ser portador das lâminas histológicas correspondentes ao exame necrópsico, bem como da iconografia que haja disponível relativa à </w:t>
      </w:r>
      <w:proofErr w:type="spellStart"/>
      <w:r w:rsidRPr="005551D4">
        <w:rPr>
          <w:lang w:val="pt-PT"/>
        </w:rPr>
        <w:t>macroscopia</w:t>
      </w:r>
      <w:proofErr w:type="spellEnd"/>
      <w:r w:rsidRPr="005551D4">
        <w:rPr>
          <w:lang w:val="pt-PT"/>
        </w:rPr>
        <w:t xml:space="preserve"> da mesma, a qual poderá ser solicitada pelo júri para apreciação.</w:t>
      </w:r>
      <w:r w:rsidRPr="005551D4">
        <w:rPr>
          <w:lang w:val="pt-PT"/>
        </w:rP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  <w:gridCol w:w="1701"/>
      </w:tblGrid>
      <w:tr w:rsidR="005551D4" w:rsidRPr="00A24A00" w:rsidTr="00F0206E">
        <w:tc>
          <w:tcPr>
            <w:tcW w:w="8292" w:type="dxa"/>
            <w:shd w:val="clear" w:color="auto" w:fill="A6A6A6"/>
          </w:tcPr>
          <w:p w:rsidR="005551D4" w:rsidRPr="00A24A00" w:rsidRDefault="005551D4" w:rsidP="00F0206E">
            <w:pPr>
              <w:rPr>
                <w:b/>
              </w:rPr>
            </w:pPr>
            <w:proofErr w:type="spellStart"/>
            <w:r w:rsidRPr="00A24A00">
              <w:rPr>
                <w:b/>
              </w:rPr>
              <w:lastRenderedPageBreak/>
              <w:t>Parâmetros</w:t>
            </w:r>
            <w:proofErr w:type="spellEnd"/>
            <w:r w:rsidRPr="00A24A00">
              <w:rPr>
                <w:b/>
              </w:rPr>
              <w:t xml:space="preserve"> a </w:t>
            </w:r>
            <w:proofErr w:type="spellStart"/>
            <w:r w:rsidRPr="00A24A00">
              <w:rPr>
                <w:b/>
              </w:rPr>
              <w:t>avaliar</w:t>
            </w:r>
            <w:proofErr w:type="spellEnd"/>
          </w:p>
        </w:tc>
        <w:tc>
          <w:tcPr>
            <w:tcW w:w="1701" w:type="dxa"/>
            <w:shd w:val="clear" w:color="auto" w:fill="A6A6A6"/>
          </w:tcPr>
          <w:p w:rsidR="005551D4" w:rsidRPr="00A24A00" w:rsidRDefault="005551D4" w:rsidP="00F0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</w:p>
        </w:tc>
      </w:tr>
      <w:tr w:rsidR="005551D4" w:rsidRPr="00A83375" w:rsidTr="00F0206E">
        <w:tc>
          <w:tcPr>
            <w:tcW w:w="8292" w:type="dxa"/>
            <w:shd w:val="clear" w:color="auto" w:fill="D9D9D9"/>
          </w:tcPr>
          <w:p w:rsidR="005551D4" w:rsidRPr="00A83375" w:rsidRDefault="005551D4" w:rsidP="00F0206E">
            <w:pPr>
              <w:rPr>
                <w:b/>
              </w:rPr>
            </w:pPr>
            <w:proofErr w:type="spellStart"/>
            <w:r w:rsidRPr="00A83375">
              <w:rPr>
                <w:b/>
              </w:rPr>
              <w:t>Prova</w:t>
            </w:r>
            <w:proofErr w:type="spellEnd"/>
            <w:r w:rsidRPr="00A83375">
              <w:rPr>
                <w:b/>
              </w:rPr>
              <w:t xml:space="preserve"> </w:t>
            </w:r>
            <w:proofErr w:type="spellStart"/>
            <w:r w:rsidRPr="00A83375">
              <w:rPr>
                <w:b/>
              </w:rPr>
              <w:t>teórica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5551D4" w:rsidRPr="00A83375" w:rsidRDefault="005551D4" w:rsidP="00F0206E">
            <w:pPr>
              <w:jc w:val="center"/>
              <w:rPr>
                <w:b/>
                <w:bCs/>
              </w:rPr>
            </w:pPr>
            <w:r w:rsidRPr="00A83375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valores</w:t>
            </w:r>
            <w:proofErr w:type="spellEnd"/>
          </w:p>
        </w:tc>
      </w:tr>
      <w:tr w:rsidR="005551D4" w:rsidTr="00F0206E">
        <w:tc>
          <w:tcPr>
            <w:tcW w:w="8292" w:type="dxa"/>
          </w:tcPr>
          <w:p w:rsidR="005551D4" w:rsidRPr="00A83375" w:rsidRDefault="005551D4" w:rsidP="00F0206E">
            <w:pPr>
              <w:rPr>
                <w:b/>
                <w:i/>
              </w:rPr>
            </w:pPr>
            <w:proofErr w:type="spellStart"/>
            <w:r w:rsidRPr="00A83375">
              <w:rPr>
                <w:b/>
                <w:i/>
              </w:rPr>
              <w:t>Tema</w:t>
            </w:r>
            <w:proofErr w:type="spellEnd"/>
            <w:r w:rsidRPr="00A83375">
              <w:rPr>
                <w:b/>
                <w:i/>
              </w:rPr>
              <w:t xml:space="preserve"> 1</w:t>
            </w:r>
          </w:p>
          <w:p w:rsidR="005551D4" w:rsidRPr="00A83375" w:rsidRDefault="005551D4" w:rsidP="00F0206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</w:pPr>
          </w:p>
        </w:tc>
      </w:tr>
      <w:tr w:rsidR="005551D4" w:rsidTr="00F0206E">
        <w:tc>
          <w:tcPr>
            <w:tcW w:w="8292" w:type="dxa"/>
          </w:tcPr>
          <w:p w:rsidR="005551D4" w:rsidRPr="00A83375" w:rsidRDefault="005551D4" w:rsidP="00F0206E">
            <w:pPr>
              <w:rPr>
                <w:b/>
                <w:i/>
              </w:rPr>
            </w:pPr>
            <w:proofErr w:type="spellStart"/>
            <w:r w:rsidRPr="00A83375">
              <w:rPr>
                <w:b/>
                <w:i/>
              </w:rPr>
              <w:t>Tema</w:t>
            </w:r>
            <w:proofErr w:type="spellEnd"/>
            <w:r w:rsidRPr="00A83375">
              <w:rPr>
                <w:b/>
                <w:i/>
              </w:rPr>
              <w:t xml:space="preserve"> 2</w:t>
            </w:r>
          </w:p>
          <w:p w:rsidR="005551D4" w:rsidRPr="00A83375" w:rsidRDefault="005551D4" w:rsidP="00F0206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</w:pPr>
          </w:p>
        </w:tc>
      </w:tr>
      <w:tr w:rsidR="005551D4" w:rsidTr="00F0206E">
        <w:tc>
          <w:tcPr>
            <w:tcW w:w="8292" w:type="dxa"/>
          </w:tcPr>
          <w:p w:rsidR="005551D4" w:rsidRPr="00A83375" w:rsidRDefault="005551D4" w:rsidP="00F0206E">
            <w:pPr>
              <w:rPr>
                <w:b/>
                <w:i/>
              </w:rPr>
            </w:pPr>
            <w:proofErr w:type="spellStart"/>
            <w:r w:rsidRPr="00A83375">
              <w:rPr>
                <w:b/>
                <w:i/>
              </w:rPr>
              <w:t>Tema</w:t>
            </w:r>
            <w:proofErr w:type="spellEnd"/>
            <w:r w:rsidRPr="00A83375">
              <w:rPr>
                <w:b/>
                <w:i/>
              </w:rPr>
              <w:t xml:space="preserve"> 3</w:t>
            </w:r>
          </w:p>
          <w:p w:rsidR="005551D4" w:rsidRPr="00A83375" w:rsidRDefault="005551D4" w:rsidP="00F0206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</w:pPr>
          </w:p>
        </w:tc>
      </w:tr>
      <w:tr w:rsidR="005551D4" w:rsidTr="00F0206E">
        <w:tc>
          <w:tcPr>
            <w:tcW w:w="8292" w:type="dxa"/>
          </w:tcPr>
          <w:p w:rsidR="005551D4" w:rsidRPr="00A83375" w:rsidRDefault="005551D4" w:rsidP="00F0206E">
            <w:pPr>
              <w:rPr>
                <w:b/>
                <w:i/>
              </w:rPr>
            </w:pPr>
            <w:proofErr w:type="spellStart"/>
            <w:r w:rsidRPr="00A83375">
              <w:rPr>
                <w:b/>
                <w:i/>
              </w:rPr>
              <w:t>Tema</w:t>
            </w:r>
            <w:proofErr w:type="spellEnd"/>
            <w:r w:rsidRPr="00A83375">
              <w:rPr>
                <w:b/>
                <w:i/>
              </w:rPr>
              <w:t xml:space="preserve"> 4</w:t>
            </w:r>
          </w:p>
          <w:p w:rsidR="005551D4" w:rsidRPr="00A83375" w:rsidRDefault="005551D4" w:rsidP="00F0206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</w:pPr>
          </w:p>
        </w:tc>
      </w:tr>
      <w:tr w:rsidR="005551D4" w:rsidTr="00F0206E">
        <w:tc>
          <w:tcPr>
            <w:tcW w:w="8292" w:type="dxa"/>
          </w:tcPr>
          <w:p w:rsidR="005551D4" w:rsidRPr="00A83375" w:rsidRDefault="005551D4" w:rsidP="00F0206E">
            <w:pPr>
              <w:rPr>
                <w:b/>
                <w:i/>
              </w:rPr>
            </w:pPr>
            <w:proofErr w:type="spellStart"/>
            <w:r w:rsidRPr="00A83375">
              <w:rPr>
                <w:b/>
                <w:i/>
              </w:rPr>
              <w:t>Tema</w:t>
            </w:r>
            <w:proofErr w:type="spellEnd"/>
            <w:r w:rsidRPr="00A83375">
              <w:rPr>
                <w:b/>
                <w:i/>
              </w:rPr>
              <w:t xml:space="preserve"> 5</w:t>
            </w:r>
          </w:p>
          <w:p w:rsidR="005551D4" w:rsidRPr="00A83375" w:rsidRDefault="005551D4" w:rsidP="00F0206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</w:pPr>
          </w:p>
        </w:tc>
      </w:tr>
      <w:tr w:rsidR="005551D4" w:rsidTr="00F0206E">
        <w:tc>
          <w:tcPr>
            <w:tcW w:w="8292" w:type="dxa"/>
          </w:tcPr>
          <w:p w:rsidR="005551D4" w:rsidRPr="00A83375" w:rsidRDefault="005551D4" w:rsidP="00F0206E">
            <w:pPr>
              <w:rPr>
                <w:b/>
                <w:i/>
              </w:rPr>
            </w:pPr>
            <w:proofErr w:type="spellStart"/>
            <w:r w:rsidRPr="00A83375">
              <w:rPr>
                <w:b/>
                <w:i/>
              </w:rPr>
              <w:t>Tema</w:t>
            </w:r>
            <w:proofErr w:type="spellEnd"/>
            <w:r w:rsidRPr="00A83375">
              <w:rPr>
                <w:b/>
                <w:i/>
              </w:rPr>
              <w:t xml:space="preserve"> 6</w:t>
            </w:r>
          </w:p>
          <w:p w:rsidR="005551D4" w:rsidRPr="00A83375" w:rsidRDefault="005551D4" w:rsidP="00F0206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5551D4" w:rsidRDefault="005551D4" w:rsidP="00F0206E">
            <w:pPr>
              <w:jc w:val="center"/>
            </w:pPr>
          </w:p>
        </w:tc>
      </w:tr>
      <w:tr w:rsidR="005551D4" w:rsidTr="00F0206E">
        <w:tc>
          <w:tcPr>
            <w:tcW w:w="8292" w:type="dxa"/>
            <w:shd w:val="clear" w:color="auto" w:fill="BFBFBF"/>
          </w:tcPr>
          <w:p w:rsidR="005551D4" w:rsidRDefault="005551D4" w:rsidP="00F0206E">
            <w:r w:rsidRPr="00AD4AD4">
              <w:rPr>
                <w:b/>
              </w:rPr>
              <w:t>F</w:t>
            </w:r>
            <w:r>
              <w:rPr>
                <w:b/>
              </w:rPr>
              <w:t>INAL</w:t>
            </w:r>
          </w:p>
        </w:tc>
        <w:tc>
          <w:tcPr>
            <w:tcW w:w="1701" w:type="dxa"/>
            <w:shd w:val="clear" w:color="auto" w:fill="BFBFBF"/>
          </w:tcPr>
          <w:p w:rsidR="005551D4" w:rsidRDefault="005551D4" w:rsidP="00F0206E">
            <w:pPr>
              <w:jc w:val="center"/>
            </w:pPr>
          </w:p>
        </w:tc>
      </w:tr>
    </w:tbl>
    <w:p w:rsidR="005551D4" w:rsidRDefault="005551D4" w:rsidP="005551D4">
      <w:pPr>
        <w:spacing w:line="480" w:lineRule="auto"/>
        <w:rPr>
          <w:b/>
        </w:rPr>
      </w:pPr>
    </w:p>
    <w:p w:rsidR="005551D4" w:rsidRPr="005551D4" w:rsidRDefault="005551D4" w:rsidP="005551D4">
      <w:pPr>
        <w:spacing w:line="480" w:lineRule="auto"/>
        <w:rPr>
          <w:b/>
          <w:lang w:val="pt-PT"/>
        </w:rPr>
      </w:pPr>
      <w:r w:rsidRPr="005551D4">
        <w:rPr>
          <w:b/>
          <w:lang w:val="pt-PT"/>
        </w:rPr>
        <w:t>Duração máxima da prova teórica: 1h30m (máximo de 15 minutos para cada caso)</w:t>
      </w:r>
    </w:p>
    <w:p w:rsidR="005551D4" w:rsidRPr="00E80780" w:rsidRDefault="005551D4" w:rsidP="005551D4">
      <w:pPr>
        <w:rPr>
          <w:b/>
        </w:rPr>
      </w:pPr>
      <w:proofErr w:type="spellStart"/>
      <w:r w:rsidRPr="00E80780">
        <w:rPr>
          <w:b/>
        </w:rPr>
        <w:t>Notas</w:t>
      </w:r>
      <w:proofErr w:type="spellEnd"/>
      <w:r w:rsidRPr="00E80780">
        <w:rPr>
          <w:b/>
        </w:rPr>
        <w:t>:</w:t>
      </w:r>
    </w:p>
    <w:p w:rsidR="005551D4" w:rsidRPr="005551D4" w:rsidRDefault="005551D4" w:rsidP="005551D4">
      <w:pPr>
        <w:numPr>
          <w:ilvl w:val="0"/>
          <w:numId w:val="23"/>
        </w:numPr>
        <w:spacing w:after="0" w:line="240" w:lineRule="auto"/>
        <w:rPr>
          <w:lang w:val="pt-PT"/>
        </w:rPr>
      </w:pPr>
      <w:r w:rsidRPr="005551D4">
        <w:rPr>
          <w:lang w:val="pt-PT"/>
        </w:rPr>
        <w:t>Cada tema tem igual valor e a classificação final nesta prova resulta da média aritmética das classificações obtidas.</w:t>
      </w:r>
    </w:p>
    <w:p w:rsidR="005551D4" w:rsidRDefault="005551D4" w:rsidP="005551D4">
      <w:pPr>
        <w:rPr>
          <w:lang w:val="pt-PT"/>
        </w:rPr>
      </w:pPr>
    </w:p>
    <w:p w:rsidR="005551D4" w:rsidRPr="005551D4" w:rsidRDefault="005551D4" w:rsidP="005551D4">
      <w:pPr>
        <w:rPr>
          <w:b/>
          <w:u w:val="single"/>
          <w:lang w:val="pt-PT"/>
        </w:rPr>
      </w:pPr>
      <w:r w:rsidRPr="005551D4">
        <w:rPr>
          <w:b/>
          <w:u w:val="single"/>
          <w:lang w:val="pt-PT"/>
        </w:rPr>
        <w:t xml:space="preserve">CLASSIFICAÇÃO DA AVALIAÇÃO FINAL </w:t>
      </w:r>
    </w:p>
    <w:p w:rsidR="005551D4" w:rsidRPr="005551D4" w:rsidRDefault="005551D4" w:rsidP="005551D4">
      <w:pPr>
        <w:rPr>
          <w:b/>
          <w:lang w:val="pt-PT"/>
        </w:rPr>
      </w:pPr>
      <w:r w:rsidRPr="005551D4">
        <w:rPr>
          <w:b/>
          <w:lang w:val="pt-PT"/>
        </w:rPr>
        <w:t>Resulta da média aritmética das classificações finais obtidas nas provas curricular, prática e teórica, sendo o valor final arredondado à décima mais próxima.</w:t>
      </w:r>
    </w:p>
    <w:p w:rsidR="005551D4" w:rsidRPr="005551D4" w:rsidRDefault="005551D4" w:rsidP="005551D4">
      <w:pPr>
        <w:ind w:left="-567" w:right="-1419"/>
        <w:rPr>
          <w:lang w:val="pt-PT"/>
        </w:rPr>
      </w:pPr>
    </w:p>
    <w:sectPr w:rsidR="005551D4" w:rsidRPr="005551D4" w:rsidSect="005551D4">
      <w:headerReference w:type="default" r:id="rId8"/>
      <w:pgSz w:w="11906" w:h="16838"/>
      <w:pgMar w:top="1528" w:right="1700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52" w:rsidRDefault="00B45952" w:rsidP="00F167A9">
      <w:pPr>
        <w:spacing w:after="0" w:line="240" w:lineRule="auto"/>
      </w:pPr>
      <w:r>
        <w:separator/>
      </w:r>
    </w:p>
  </w:endnote>
  <w:endnote w:type="continuationSeparator" w:id="0">
    <w:p w:rsidR="00B45952" w:rsidRDefault="00B45952" w:rsidP="00F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52" w:rsidRDefault="00B45952" w:rsidP="00F167A9">
      <w:pPr>
        <w:spacing w:after="0" w:line="240" w:lineRule="auto"/>
      </w:pPr>
      <w:r>
        <w:separator/>
      </w:r>
    </w:p>
  </w:footnote>
  <w:footnote w:type="continuationSeparator" w:id="0">
    <w:p w:rsidR="00B45952" w:rsidRDefault="00B45952" w:rsidP="00F1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52" w:rsidRPr="00AB1052" w:rsidRDefault="00AB1052" w:rsidP="00AB1052">
    <w:pPr>
      <w:pStyle w:val="Cabealho"/>
      <w:tabs>
        <w:tab w:val="clear" w:pos="4252"/>
        <w:tab w:val="clear" w:pos="8504"/>
        <w:tab w:val="right" w:pos="10206"/>
      </w:tabs>
      <w:ind w:left="-1701"/>
    </w:pPr>
    <w:r>
      <w:rPr>
        <w:rFonts w:ascii="Times New Roman" w:hAnsi="Times New Roman"/>
        <w:noProof/>
        <w:sz w:val="24"/>
        <w:szCs w:val="24"/>
        <w:lang w:val="pt-PT" w:eastAsia="pt-PT"/>
      </w:rPr>
      <w:drawing>
        <wp:inline distT="0" distB="0" distL="0" distR="0">
          <wp:extent cx="7543800" cy="1381925"/>
          <wp:effectExtent l="1905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913" cy="138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D0"/>
    <w:multiLevelType w:val="hybridMultilevel"/>
    <w:tmpl w:val="0D4A46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3D56"/>
    <w:multiLevelType w:val="hybridMultilevel"/>
    <w:tmpl w:val="8ECC9E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4B45"/>
    <w:multiLevelType w:val="hybridMultilevel"/>
    <w:tmpl w:val="5B50A24A"/>
    <w:lvl w:ilvl="0" w:tplc="A4C477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507442A"/>
    <w:multiLevelType w:val="hybridMultilevel"/>
    <w:tmpl w:val="7D2EB2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B4963"/>
    <w:multiLevelType w:val="hybridMultilevel"/>
    <w:tmpl w:val="5B50A24A"/>
    <w:lvl w:ilvl="0" w:tplc="A4C477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4031CA"/>
    <w:multiLevelType w:val="hybridMultilevel"/>
    <w:tmpl w:val="5B50A24A"/>
    <w:lvl w:ilvl="0" w:tplc="A4C477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096194C"/>
    <w:multiLevelType w:val="hybridMultilevel"/>
    <w:tmpl w:val="54ACAF5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32EB3"/>
    <w:multiLevelType w:val="hybridMultilevel"/>
    <w:tmpl w:val="0F74137A"/>
    <w:lvl w:ilvl="0" w:tplc="EED2A36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9812DD"/>
    <w:multiLevelType w:val="hybridMultilevel"/>
    <w:tmpl w:val="5B50A24A"/>
    <w:lvl w:ilvl="0" w:tplc="A4C477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17A3520"/>
    <w:multiLevelType w:val="hybridMultilevel"/>
    <w:tmpl w:val="0BCCDAD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6954A5"/>
    <w:multiLevelType w:val="hybridMultilevel"/>
    <w:tmpl w:val="100AB79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C838F7"/>
    <w:multiLevelType w:val="hybridMultilevel"/>
    <w:tmpl w:val="56D0FAF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E95473"/>
    <w:multiLevelType w:val="hybridMultilevel"/>
    <w:tmpl w:val="2CEEF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B1411"/>
    <w:multiLevelType w:val="hybridMultilevel"/>
    <w:tmpl w:val="139457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738EB"/>
    <w:multiLevelType w:val="hybridMultilevel"/>
    <w:tmpl w:val="914A2D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36B44"/>
    <w:multiLevelType w:val="hybridMultilevel"/>
    <w:tmpl w:val="BD90ECF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DB0C1B"/>
    <w:multiLevelType w:val="hybridMultilevel"/>
    <w:tmpl w:val="E982B27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204DD"/>
    <w:multiLevelType w:val="hybridMultilevel"/>
    <w:tmpl w:val="9CF27A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C5437"/>
    <w:multiLevelType w:val="hybridMultilevel"/>
    <w:tmpl w:val="5B50A24A"/>
    <w:lvl w:ilvl="0" w:tplc="A4C477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70F655F"/>
    <w:multiLevelType w:val="hybridMultilevel"/>
    <w:tmpl w:val="9AE855C4"/>
    <w:lvl w:ilvl="0" w:tplc="6E402EBE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835EB"/>
    <w:multiLevelType w:val="hybridMultilevel"/>
    <w:tmpl w:val="61EC30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F2B5F"/>
    <w:multiLevelType w:val="hybridMultilevel"/>
    <w:tmpl w:val="884C5F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34363"/>
    <w:multiLevelType w:val="hybridMultilevel"/>
    <w:tmpl w:val="829069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035C3"/>
    <w:multiLevelType w:val="hybridMultilevel"/>
    <w:tmpl w:val="697426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64B27"/>
    <w:multiLevelType w:val="hybridMultilevel"/>
    <w:tmpl w:val="D5B06F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B2EC4"/>
    <w:multiLevelType w:val="hybridMultilevel"/>
    <w:tmpl w:val="AB56A7BC"/>
    <w:lvl w:ilvl="0" w:tplc="08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7BFC52FE"/>
    <w:multiLevelType w:val="hybridMultilevel"/>
    <w:tmpl w:val="64D23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35A8B"/>
    <w:multiLevelType w:val="hybridMultilevel"/>
    <w:tmpl w:val="200E250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13"/>
  </w:num>
  <w:num w:numId="5">
    <w:abstractNumId w:val="12"/>
  </w:num>
  <w:num w:numId="6">
    <w:abstractNumId w:val="3"/>
  </w:num>
  <w:num w:numId="7">
    <w:abstractNumId w:val="17"/>
  </w:num>
  <w:num w:numId="8">
    <w:abstractNumId w:val="11"/>
  </w:num>
  <w:num w:numId="9">
    <w:abstractNumId w:val="22"/>
  </w:num>
  <w:num w:numId="10">
    <w:abstractNumId w:val="23"/>
  </w:num>
  <w:num w:numId="11">
    <w:abstractNumId w:val="19"/>
  </w:num>
  <w:num w:numId="12">
    <w:abstractNumId w:val="9"/>
  </w:num>
  <w:num w:numId="13">
    <w:abstractNumId w:val="15"/>
  </w:num>
  <w:num w:numId="14">
    <w:abstractNumId w:val="6"/>
  </w:num>
  <w:num w:numId="15">
    <w:abstractNumId w:val="26"/>
  </w:num>
  <w:num w:numId="16">
    <w:abstractNumId w:val="7"/>
  </w:num>
  <w:num w:numId="17">
    <w:abstractNumId w:val="20"/>
  </w:num>
  <w:num w:numId="18">
    <w:abstractNumId w:val="0"/>
  </w:num>
  <w:num w:numId="19">
    <w:abstractNumId w:val="14"/>
  </w:num>
  <w:num w:numId="20">
    <w:abstractNumId w:val="16"/>
  </w:num>
  <w:num w:numId="21">
    <w:abstractNumId w:val="4"/>
  </w:num>
  <w:num w:numId="22">
    <w:abstractNumId w:val="27"/>
  </w:num>
  <w:num w:numId="23">
    <w:abstractNumId w:val="24"/>
  </w:num>
  <w:num w:numId="24">
    <w:abstractNumId w:val="5"/>
  </w:num>
  <w:num w:numId="25">
    <w:abstractNumId w:val="18"/>
  </w:num>
  <w:num w:numId="26">
    <w:abstractNumId w:val="2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EB"/>
    <w:rsid w:val="000229B9"/>
    <w:rsid w:val="00037F33"/>
    <w:rsid w:val="00045B78"/>
    <w:rsid w:val="00056F42"/>
    <w:rsid w:val="00074714"/>
    <w:rsid w:val="000806A3"/>
    <w:rsid w:val="000B6806"/>
    <w:rsid w:val="000C3C5E"/>
    <w:rsid w:val="000C6D1A"/>
    <w:rsid w:val="00133406"/>
    <w:rsid w:val="001337B9"/>
    <w:rsid w:val="00134968"/>
    <w:rsid w:val="001376CC"/>
    <w:rsid w:val="0014085F"/>
    <w:rsid w:val="00157108"/>
    <w:rsid w:val="00160693"/>
    <w:rsid w:val="001667AC"/>
    <w:rsid w:val="00170136"/>
    <w:rsid w:val="00176A64"/>
    <w:rsid w:val="00195484"/>
    <w:rsid w:val="001C1065"/>
    <w:rsid w:val="001C700C"/>
    <w:rsid w:val="00223B31"/>
    <w:rsid w:val="002260DA"/>
    <w:rsid w:val="00244570"/>
    <w:rsid w:val="00255BAC"/>
    <w:rsid w:val="002614BF"/>
    <w:rsid w:val="00264070"/>
    <w:rsid w:val="002647FC"/>
    <w:rsid w:val="00282FD5"/>
    <w:rsid w:val="002A4371"/>
    <w:rsid w:val="002A72DC"/>
    <w:rsid w:val="002B640C"/>
    <w:rsid w:val="002C1BEE"/>
    <w:rsid w:val="002E1733"/>
    <w:rsid w:val="002F530B"/>
    <w:rsid w:val="003204A1"/>
    <w:rsid w:val="00321076"/>
    <w:rsid w:val="0034366C"/>
    <w:rsid w:val="003471FF"/>
    <w:rsid w:val="00350D0D"/>
    <w:rsid w:val="003643BD"/>
    <w:rsid w:val="003A1211"/>
    <w:rsid w:val="003B10DE"/>
    <w:rsid w:val="003B46B3"/>
    <w:rsid w:val="003D56B2"/>
    <w:rsid w:val="003E2DD4"/>
    <w:rsid w:val="00444B5A"/>
    <w:rsid w:val="004559C1"/>
    <w:rsid w:val="00461D12"/>
    <w:rsid w:val="00465D6B"/>
    <w:rsid w:val="004721E0"/>
    <w:rsid w:val="00481A16"/>
    <w:rsid w:val="00484FE7"/>
    <w:rsid w:val="004C554B"/>
    <w:rsid w:val="004D0563"/>
    <w:rsid w:val="00515F6B"/>
    <w:rsid w:val="00517B2B"/>
    <w:rsid w:val="00527A22"/>
    <w:rsid w:val="00550759"/>
    <w:rsid w:val="0055164D"/>
    <w:rsid w:val="005526F2"/>
    <w:rsid w:val="005551D4"/>
    <w:rsid w:val="00584A91"/>
    <w:rsid w:val="005A3135"/>
    <w:rsid w:val="005A3348"/>
    <w:rsid w:val="005B10CB"/>
    <w:rsid w:val="005C53D4"/>
    <w:rsid w:val="005D19E2"/>
    <w:rsid w:val="005D4C27"/>
    <w:rsid w:val="005F48D3"/>
    <w:rsid w:val="005F6ADE"/>
    <w:rsid w:val="006309EB"/>
    <w:rsid w:val="006532A2"/>
    <w:rsid w:val="00672B8B"/>
    <w:rsid w:val="00685994"/>
    <w:rsid w:val="006B6E2F"/>
    <w:rsid w:val="006D4039"/>
    <w:rsid w:val="006E002D"/>
    <w:rsid w:val="006E516A"/>
    <w:rsid w:val="00721497"/>
    <w:rsid w:val="007337AA"/>
    <w:rsid w:val="00757DE4"/>
    <w:rsid w:val="00770DA7"/>
    <w:rsid w:val="007804B2"/>
    <w:rsid w:val="007A0593"/>
    <w:rsid w:val="007A33E7"/>
    <w:rsid w:val="007D473C"/>
    <w:rsid w:val="00836AA1"/>
    <w:rsid w:val="00863D4C"/>
    <w:rsid w:val="00884728"/>
    <w:rsid w:val="00937FAE"/>
    <w:rsid w:val="009E3657"/>
    <w:rsid w:val="009F40DC"/>
    <w:rsid w:val="00A11694"/>
    <w:rsid w:val="00A31067"/>
    <w:rsid w:val="00A95CB9"/>
    <w:rsid w:val="00AA1D1E"/>
    <w:rsid w:val="00AB1052"/>
    <w:rsid w:val="00AB1D6F"/>
    <w:rsid w:val="00AB70C2"/>
    <w:rsid w:val="00AC0C40"/>
    <w:rsid w:val="00AD421B"/>
    <w:rsid w:val="00B45952"/>
    <w:rsid w:val="00B46B52"/>
    <w:rsid w:val="00B81FF7"/>
    <w:rsid w:val="00BA5A96"/>
    <w:rsid w:val="00BD0012"/>
    <w:rsid w:val="00BD637E"/>
    <w:rsid w:val="00BF598F"/>
    <w:rsid w:val="00C2614B"/>
    <w:rsid w:val="00C42287"/>
    <w:rsid w:val="00C4611C"/>
    <w:rsid w:val="00C61ACD"/>
    <w:rsid w:val="00C62A1D"/>
    <w:rsid w:val="00C64061"/>
    <w:rsid w:val="00C90857"/>
    <w:rsid w:val="00C92031"/>
    <w:rsid w:val="00CA3587"/>
    <w:rsid w:val="00CC54BE"/>
    <w:rsid w:val="00CD4B75"/>
    <w:rsid w:val="00D57C15"/>
    <w:rsid w:val="00D80591"/>
    <w:rsid w:val="00D8138B"/>
    <w:rsid w:val="00D86DA8"/>
    <w:rsid w:val="00D93C6A"/>
    <w:rsid w:val="00DB0066"/>
    <w:rsid w:val="00DE2B5F"/>
    <w:rsid w:val="00E01A80"/>
    <w:rsid w:val="00E25239"/>
    <w:rsid w:val="00E318AD"/>
    <w:rsid w:val="00E50D70"/>
    <w:rsid w:val="00E82B0A"/>
    <w:rsid w:val="00E8784D"/>
    <w:rsid w:val="00EA5BEC"/>
    <w:rsid w:val="00EA7E2A"/>
    <w:rsid w:val="00EB3E7F"/>
    <w:rsid w:val="00EC0EBF"/>
    <w:rsid w:val="00F07388"/>
    <w:rsid w:val="00F167A9"/>
    <w:rsid w:val="00F729CF"/>
    <w:rsid w:val="00FB2DDD"/>
    <w:rsid w:val="00FE1399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9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E2DD4"/>
    <w:pPr>
      <w:numPr>
        <w:numId w:val="11"/>
      </w:numPr>
      <w:contextualSpacing/>
    </w:pPr>
    <w:rPr>
      <w:lang w:val="pt-PT"/>
    </w:rPr>
  </w:style>
  <w:style w:type="paragraph" w:styleId="SemEspaamento">
    <w:name w:val="No Spacing"/>
    <w:uiPriority w:val="99"/>
    <w:qFormat/>
    <w:rsid w:val="00AA1D1E"/>
    <w:rPr>
      <w:sz w:val="22"/>
      <w:szCs w:val="22"/>
      <w:lang w:val="en-GB" w:eastAsia="en-US"/>
    </w:rPr>
  </w:style>
  <w:style w:type="table" w:styleId="Tabelacomgrelha">
    <w:name w:val="Table Grid"/>
    <w:basedOn w:val="Tabelanormal"/>
    <w:uiPriority w:val="99"/>
    <w:rsid w:val="00AA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167A9"/>
    <w:rPr>
      <w:rFonts w:cs="Times New Roman"/>
      <w:lang w:val="en-GB"/>
    </w:rPr>
  </w:style>
  <w:style w:type="paragraph" w:styleId="Rodap">
    <w:name w:val="footer"/>
    <w:basedOn w:val="Normal"/>
    <w:link w:val="RodapCarcter"/>
    <w:uiPriority w:val="99"/>
    <w:semiHidden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F167A9"/>
    <w:rPr>
      <w:rFonts w:cs="Times New Roman"/>
      <w:lang w:val="en-GB"/>
    </w:rPr>
  </w:style>
  <w:style w:type="paragraph" w:styleId="NormalWeb">
    <w:name w:val="Normal (Web)"/>
    <w:basedOn w:val="Normal"/>
    <w:uiPriority w:val="99"/>
    <w:rsid w:val="00320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7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2149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6859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9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E2DD4"/>
    <w:pPr>
      <w:numPr>
        <w:numId w:val="11"/>
      </w:numPr>
      <w:contextualSpacing/>
    </w:pPr>
    <w:rPr>
      <w:lang w:val="pt-PT"/>
    </w:rPr>
  </w:style>
  <w:style w:type="paragraph" w:styleId="SemEspaamento">
    <w:name w:val="No Spacing"/>
    <w:uiPriority w:val="99"/>
    <w:qFormat/>
    <w:rsid w:val="00AA1D1E"/>
    <w:rPr>
      <w:sz w:val="22"/>
      <w:szCs w:val="22"/>
      <w:lang w:val="en-GB" w:eastAsia="en-US"/>
    </w:rPr>
  </w:style>
  <w:style w:type="table" w:styleId="Tabelacomgrelha">
    <w:name w:val="Table Grid"/>
    <w:basedOn w:val="Tabelanormal"/>
    <w:uiPriority w:val="99"/>
    <w:rsid w:val="00AA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F167A9"/>
    <w:rPr>
      <w:rFonts w:cs="Times New Roman"/>
      <w:lang w:val="en-GB"/>
    </w:rPr>
  </w:style>
  <w:style w:type="paragraph" w:styleId="Rodap">
    <w:name w:val="footer"/>
    <w:basedOn w:val="Normal"/>
    <w:link w:val="RodapCarcter"/>
    <w:uiPriority w:val="99"/>
    <w:semiHidden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F167A9"/>
    <w:rPr>
      <w:rFonts w:cs="Times New Roman"/>
      <w:lang w:val="en-GB"/>
    </w:rPr>
  </w:style>
  <w:style w:type="paragraph" w:styleId="NormalWeb">
    <w:name w:val="Normal (Web)"/>
    <w:basedOn w:val="Normal"/>
    <w:uiPriority w:val="99"/>
    <w:rsid w:val="00320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7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2149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FD60A-A933-482D-9DD3-7DBAA36E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1268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Condé</dc:creator>
  <cp:lastModifiedBy>AGomes</cp:lastModifiedBy>
  <cp:revision>2</cp:revision>
  <cp:lastPrinted>2014-01-08T23:32:00Z</cp:lastPrinted>
  <dcterms:created xsi:type="dcterms:W3CDTF">2017-10-30T17:25:00Z</dcterms:created>
  <dcterms:modified xsi:type="dcterms:W3CDTF">2017-10-30T17:25:00Z</dcterms:modified>
</cp:coreProperties>
</file>