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3CDC" w14:textId="77777777" w:rsidR="002E4F33" w:rsidRDefault="002E4F33" w:rsidP="002E4F33">
      <w:pPr>
        <w:pStyle w:val="NormalWeb"/>
        <w:jc w:val="both"/>
        <w:rPr>
          <w:rFonts w:ascii="Comic Sans MS" w:hAnsi="Comic Sans MS" w:cs="Arial"/>
          <w:color w:val="3F3F3F"/>
        </w:rPr>
      </w:pPr>
    </w:p>
    <w:p w14:paraId="44B2C872" w14:textId="77777777" w:rsidR="00B63BBA" w:rsidRDefault="00B63BBA" w:rsidP="002E4F33">
      <w:pPr>
        <w:pStyle w:val="NormalWeb"/>
        <w:jc w:val="both"/>
        <w:rPr>
          <w:rFonts w:ascii="Comic Sans MS" w:hAnsi="Comic Sans MS" w:cs="Arial"/>
          <w:color w:val="3F3F3F"/>
        </w:rPr>
      </w:pPr>
    </w:p>
    <w:p w14:paraId="19C08E6A" w14:textId="77777777" w:rsidR="00B63BBA" w:rsidRDefault="00B63BBA" w:rsidP="002E4F33">
      <w:pPr>
        <w:pStyle w:val="NormalWeb"/>
        <w:jc w:val="both"/>
        <w:rPr>
          <w:rFonts w:ascii="Comic Sans MS" w:hAnsi="Comic Sans MS" w:cs="Arial"/>
          <w:color w:val="3F3F3F"/>
        </w:rPr>
      </w:pPr>
    </w:p>
    <w:p w14:paraId="12740DC2" w14:textId="3CBED8EE" w:rsidR="00D54246" w:rsidRDefault="007E0098" w:rsidP="00D54246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center"/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</w:pPr>
      <w:r w:rsidRPr="007E0098"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  <w:t xml:space="preserve">DEFINIÇÃO DE SUBESPECIALISTA EM </w:t>
      </w:r>
      <w:r w:rsidR="00D54246"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  <w:t>PSIQUIATRIA FORENSE</w:t>
      </w:r>
      <w:r w:rsidRPr="007E0098"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  <w:t xml:space="preserve"> </w:t>
      </w:r>
    </w:p>
    <w:p w14:paraId="090E56EE" w14:textId="00256186" w:rsidR="00D54246" w:rsidRDefault="007E6644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center"/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</w:pPr>
      <w:r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  <w:t>E</w:t>
      </w:r>
    </w:p>
    <w:p w14:paraId="58D8A541" w14:textId="0940767D" w:rsidR="007E0098" w:rsidRPr="007E0098" w:rsidRDefault="007E0098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center"/>
        <w:rPr>
          <w:rFonts w:ascii="Verdana" w:hAnsi="Verdana" w:cs="Arial"/>
          <w:i/>
          <w:color w:val="948A54" w:themeColor="background2" w:themeShade="80"/>
          <w:sz w:val="20"/>
          <w:szCs w:val="20"/>
        </w:rPr>
      </w:pPr>
      <w:r w:rsidRPr="007E0098"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  <w:t xml:space="preserve">CRITÉRIOS PARA ADMISSÃO DE CANDIDATURA </w:t>
      </w:r>
      <w:r w:rsidRPr="007E0098">
        <w:rPr>
          <w:rFonts w:ascii="Verdana" w:hAnsi="Verdana"/>
          <w:b/>
          <w:bCs/>
          <w:i/>
          <w:color w:val="948A54" w:themeColor="background2" w:themeShade="80"/>
          <w:sz w:val="20"/>
          <w:szCs w:val="20"/>
        </w:rPr>
        <w:t xml:space="preserve">À </w:t>
      </w:r>
      <w:r w:rsidRPr="007E0098">
        <w:rPr>
          <w:rFonts w:ascii="Verdana" w:hAnsi="Verdana" w:cs="Arial"/>
          <w:b/>
          <w:bCs/>
          <w:i/>
          <w:color w:val="948A54" w:themeColor="background2" w:themeShade="80"/>
          <w:sz w:val="20"/>
          <w:szCs w:val="20"/>
        </w:rPr>
        <w:t>SUBESPECIALIDADE</w:t>
      </w:r>
    </w:p>
    <w:p w14:paraId="63109F30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0B24398D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07C07CD1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6437FF0A" w14:textId="5187EA10" w:rsidR="00FD6888" w:rsidRDefault="00FD6888" w:rsidP="00FD688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7E0098">
        <w:rPr>
          <w:rFonts w:ascii="Verdana" w:hAnsi="Verdana" w:cs="Arial"/>
          <w:sz w:val="20"/>
          <w:szCs w:val="20"/>
        </w:rPr>
        <w:t xml:space="preserve">Na sua reunião de </w:t>
      </w:r>
      <w:r w:rsidR="00B8062E">
        <w:rPr>
          <w:rFonts w:ascii="Verdana" w:hAnsi="Verdana" w:cs="Arial"/>
          <w:sz w:val="20"/>
          <w:szCs w:val="20"/>
        </w:rPr>
        <w:t>14</w:t>
      </w:r>
      <w:r w:rsidR="00B8062E" w:rsidRPr="00FD6888">
        <w:rPr>
          <w:rFonts w:ascii="Verdana" w:hAnsi="Verdana" w:cs="Arial"/>
          <w:sz w:val="20"/>
          <w:szCs w:val="20"/>
        </w:rPr>
        <w:t xml:space="preserve"> </w:t>
      </w:r>
      <w:r w:rsidRPr="00FD6888">
        <w:rPr>
          <w:rFonts w:ascii="Verdana" w:hAnsi="Verdana" w:cs="Arial"/>
          <w:sz w:val="20"/>
          <w:szCs w:val="20"/>
        </w:rPr>
        <w:t xml:space="preserve">de </w:t>
      </w:r>
      <w:r w:rsidR="00235BFC">
        <w:rPr>
          <w:rFonts w:ascii="Verdana" w:hAnsi="Verdana" w:cs="Arial"/>
          <w:sz w:val="20"/>
          <w:szCs w:val="20"/>
        </w:rPr>
        <w:t>n</w:t>
      </w:r>
      <w:r w:rsidR="00B8062E">
        <w:rPr>
          <w:rFonts w:ascii="Verdana" w:hAnsi="Verdana" w:cs="Arial"/>
          <w:sz w:val="20"/>
          <w:szCs w:val="20"/>
        </w:rPr>
        <w:t xml:space="preserve">ovembro </w:t>
      </w:r>
      <w:r w:rsidRPr="00FD6888">
        <w:rPr>
          <w:rFonts w:ascii="Verdana" w:hAnsi="Verdana" w:cs="Arial"/>
          <w:sz w:val="20"/>
          <w:szCs w:val="20"/>
        </w:rPr>
        <w:t>de 2018,</w:t>
      </w:r>
      <w:r w:rsidRPr="007E0098">
        <w:rPr>
          <w:rFonts w:ascii="Verdana" w:hAnsi="Verdana" w:cs="Arial"/>
          <w:sz w:val="20"/>
          <w:szCs w:val="20"/>
        </w:rPr>
        <w:t xml:space="preserve"> </w:t>
      </w:r>
      <w:r w:rsidR="007A06C4">
        <w:rPr>
          <w:rFonts w:ascii="Verdana" w:hAnsi="Verdana" w:cs="Arial"/>
          <w:sz w:val="20"/>
          <w:szCs w:val="20"/>
        </w:rPr>
        <w:t xml:space="preserve">a </w:t>
      </w:r>
      <w:r w:rsidR="00CD01EA">
        <w:rPr>
          <w:rFonts w:ascii="Verdana" w:hAnsi="Verdana" w:cs="Arial"/>
          <w:sz w:val="20"/>
          <w:szCs w:val="20"/>
        </w:rPr>
        <w:t>Direção</w:t>
      </w:r>
      <w:r w:rsidR="007A06C4">
        <w:rPr>
          <w:rFonts w:ascii="Verdana" w:hAnsi="Verdana" w:cs="Arial"/>
          <w:sz w:val="20"/>
          <w:szCs w:val="20"/>
        </w:rPr>
        <w:t xml:space="preserve"> da Secção de Subespecialidade </w:t>
      </w:r>
      <w:r w:rsidRPr="007E0098">
        <w:rPr>
          <w:rFonts w:ascii="Verdana" w:hAnsi="Verdana" w:cs="Arial"/>
          <w:sz w:val="20"/>
          <w:szCs w:val="20"/>
        </w:rPr>
        <w:t xml:space="preserve">de </w:t>
      </w:r>
      <w:r>
        <w:rPr>
          <w:rFonts w:ascii="Verdana" w:hAnsi="Verdana" w:cs="Arial"/>
          <w:sz w:val="20"/>
          <w:szCs w:val="20"/>
        </w:rPr>
        <w:t>Psiquiatria Forense</w:t>
      </w:r>
      <w:r w:rsidRPr="007E0098">
        <w:rPr>
          <w:rFonts w:ascii="Verdana" w:hAnsi="Verdana" w:cs="Arial"/>
          <w:sz w:val="20"/>
          <w:szCs w:val="20"/>
        </w:rPr>
        <w:t xml:space="preserve"> deliberou:</w:t>
      </w:r>
    </w:p>
    <w:p w14:paraId="495AB0CC" w14:textId="77777777" w:rsidR="007E0098" w:rsidRDefault="007E0098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35E7AC39" w14:textId="77777777" w:rsidR="00B63BBA" w:rsidRPr="007E0098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599DFCDB" w14:textId="77777777" w:rsidR="004B166C" w:rsidRDefault="007E0098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4A76A9">
        <w:rPr>
          <w:rFonts w:ascii="Verdana" w:hAnsi="Verdana" w:cs="Arial"/>
          <w:b/>
          <w:sz w:val="20"/>
          <w:szCs w:val="20"/>
        </w:rPr>
        <w:t>I</w:t>
      </w:r>
      <w:r w:rsidRPr="004A76A9">
        <w:rPr>
          <w:rFonts w:ascii="Verdana" w:hAnsi="Verdana" w:cs="Arial"/>
          <w:sz w:val="20"/>
          <w:szCs w:val="20"/>
        </w:rPr>
        <w:t xml:space="preserve"> </w:t>
      </w:r>
      <w:r w:rsidR="00D80347">
        <w:rPr>
          <w:rFonts w:ascii="Verdana" w:hAnsi="Verdana" w:cs="Arial"/>
          <w:sz w:val="20"/>
          <w:szCs w:val="20"/>
        </w:rPr>
        <w:t>–</w:t>
      </w:r>
      <w:r w:rsidRPr="004A76A9">
        <w:rPr>
          <w:rFonts w:ascii="Verdana" w:hAnsi="Verdana" w:cs="Arial"/>
          <w:sz w:val="20"/>
          <w:szCs w:val="20"/>
        </w:rPr>
        <w:t xml:space="preserve"> Considerar</w:t>
      </w:r>
      <w:r w:rsidR="007F72D8">
        <w:rPr>
          <w:rFonts w:ascii="Verdana" w:hAnsi="Verdana" w:cs="Arial"/>
          <w:sz w:val="20"/>
          <w:szCs w:val="20"/>
        </w:rPr>
        <w:t>, no</w:t>
      </w:r>
      <w:r w:rsidR="00D80347">
        <w:rPr>
          <w:rFonts w:ascii="Verdana" w:hAnsi="Verdana" w:cs="Arial"/>
          <w:sz w:val="20"/>
          <w:szCs w:val="20"/>
        </w:rPr>
        <w:t xml:space="preserve"> que às competência</w:t>
      </w:r>
      <w:r w:rsidR="00B63BBA">
        <w:rPr>
          <w:rFonts w:ascii="Verdana" w:hAnsi="Verdana" w:cs="Arial"/>
          <w:sz w:val="20"/>
          <w:szCs w:val="20"/>
        </w:rPr>
        <w:t>s</w:t>
      </w:r>
      <w:r w:rsidR="00D80347">
        <w:rPr>
          <w:rFonts w:ascii="Verdana" w:hAnsi="Verdana" w:cs="Arial"/>
          <w:sz w:val="20"/>
          <w:szCs w:val="20"/>
        </w:rPr>
        <w:t xml:space="preserve"> e</w:t>
      </w:r>
      <w:r w:rsidR="00235BFC">
        <w:rPr>
          <w:rFonts w:ascii="Verdana" w:hAnsi="Verdana" w:cs="Arial"/>
          <w:sz w:val="20"/>
          <w:szCs w:val="20"/>
        </w:rPr>
        <w:t xml:space="preserve">ssenciais diz respeito, que um </w:t>
      </w:r>
      <w:proofErr w:type="spellStart"/>
      <w:r w:rsidR="00235BFC">
        <w:rPr>
          <w:rFonts w:ascii="Verdana" w:hAnsi="Verdana" w:cs="Arial"/>
          <w:sz w:val="20"/>
          <w:szCs w:val="20"/>
        </w:rPr>
        <w:t>S</w:t>
      </w:r>
      <w:r w:rsidRPr="004A76A9">
        <w:rPr>
          <w:rFonts w:ascii="Verdana" w:hAnsi="Verdana" w:cs="Arial"/>
          <w:sz w:val="20"/>
          <w:szCs w:val="20"/>
        </w:rPr>
        <w:t>ubespecialista</w:t>
      </w:r>
      <w:proofErr w:type="spellEnd"/>
      <w:r w:rsidRPr="004A76A9">
        <w:rPr>
          <w:rFonts w:ascii="Verdana" w:hAnsi="Verdana" w:cs="Arial"/>
          <w:sz w:val="20"/>
          <w:szCs w:val="20"/>
        </w:rPr>
        <w:t xml:space="preserve"> em </w:t>
      </w:r>
      <w:r w:rsidR="00FD6888" w:rsidRPr="004A76A9">
        <w:rPr>
          <w:rFonts w:ascii="Verdana" w:hAnsi="Verdana" w:cs="Arial"/>
          <w:sz w:val="20"/>
          <w:szCs w:val="20"/>
        </w:rPr>
        <w:t>Psiquiatria Forense</w:t>
      </w:r>
      <w:r w:rsidRPr="004A76A9">
        <w:rPr>
          <w:rFonts w:ascii="Verdana" w:hAnsi="Verdana" w:cs="Arial"/>
          <w:sz w:val="20"/>
          <w:szCs w:val="20"/>
        </w:rPr>
        <w:t xml:space="preserve"> é um </w:t>
      </w:r>
      <w:r w:rsidR="004A76A9">
        <w:rPr>
          <w:rFonts w:ascii="Verdana" w:hAnsi="Verdana" w:cs="Arial"/>
          <w:sz w:val="20"/>
          <w:szCs w:val="20"/>
        </w:rPr>
        <w:t>médico com s</w:t>
      </w:r>
      <w:r w:rsidR="00E05F56">
        <w:rPr>
          <w:rFonts w:ascii="Verdana" w:hAnsi="Verdana" w:cs="Arial"/>
          <w:sz w:val="20"/>
          <w:szCs w:val="20"/>
        </w:rPr>
        <w:t xml:space="preserve">ólida formação em </w:t>
      </w:r>
      <w:r w:rsidR="00E4148F">
        <w:rPr>
          <w:rFonts w:ascii="Verdana" w:hAnsi="Verdana" w:cs="Arial"/>
          <w:sz w:val="20"/>
          <w:szCs w:val="20"/>
        </w:rPr>
        <w:t>P</w:t>
      </w:r>
      <w:r w:rsidR="00E05F56">
        <w:rPr>
          <w:rFonts w:ascii="Verdana" w:hAnsi="Verdana" w:cs="Arial"/>
          <w:sz w:val="20"/>
          <w:szCs w:val="20"/>
        </w:rPr>
        <w:t xml:space="preserve">siquiatria, reunindo as necessárias </w:t>
      </w:r>
      <w:r w:rsidRPr="004A76A9">
        <w:rPr>
          <w:rFonts w:ascii="Verdana" w:hAnsi="Verdana" w:cs="Arial"/>
          <w:sz w:val="20"/>
          <w:szCs w:val="20"/>
        </w:rPr>
        <w:t>aptidões teóricas e práticas</w:t>
      </w:r>
      <w:r w:rsidR="004A76A9">
        <w:rPr>
          <w:rFonts w:ascii="Verdana" w:hAnsi="Verdana" w:cs="Arial"/>
          <w:sz w:val="20"/>
          <w:szCs w:val="20"/>
        </w:rPr>
        <w:t xml:space="preserve"> na</w:t>
      </w:r>
      <w:r w:rsidR="00E05F56">
        <w:rPr>
          <w:rFonts w:ascii="Verdana" w:hAnsi="Verdana" w:cs="Arial"/>
          <w:sz w:val="20"/>
          <w:szCs w:val="20"/>
        </w:rPr>
        <w:t xml:space="preserve"> avaliação da</w:t>
      </w:r>
      <w:r w:rsidR="004A76A9">
        <w:rPr>
          <w:rFonts w:ascii="Verdana" w:hAnsi="Verdana" w:cs="Arial"/>
          <w:sz w:val="20"/>
          <w:szCs w:val="20"/>
        </w:rPr>
        <w:t xml:space="preserve"> psicopatologia, </w:t>
      </w:r>
      <w:r w:rsidR="00E05F56">
        <w:rPr>
          <w:rFonts w:ascii="Verdana" w:hAnsi="Verdana" w:cs="Arial"/>
          <w:sz w:val="20"/>
          <w:szCs w:val="20"/>
        </w:rPr>
        <w:t xml:space="preserve">formulação </w:t>
      </w:r>
      <w:r w:rsidR="004A76A9">
        <w:rPr>
          <w:rFonts w:ascii="Verdana" w:hAnsi="Verdana" w:cs="Arial"/>
          <w:sz w:val="20"/>
          <w:szCs w:val="20"/>
        </w:rPr>
        <w:t>diagn</w:t>
      </w:r>
      <w:r w:rsidR="00E05F56">
        <w:rPr>
          <w:rFonts w:ascii="Verdana" w:hAnsi="Verdana" w:cs="Arial"/>
          <w:sz w:val="20"/>
          <w:szCs w:val="20"/>
        </w:rPr>
        <w:t>óstica</w:t>
      </w:r>
      <w:r w:rsidR="004A76A9">
        <w:rPr>
          <w:rFonts w:ascii="Verdana" w:hAnsi="Verdana" w:cs="Arial"/>
          <w:sz w:val="20"/>
          <w:szCs w:val="20"/>
        </w:rPr>
        <w:t xml:space="preserve"> e tratamento das perturbaç</w:t>
      </w:r>
      <w:r w:rsidR="003874BB">
        <w:rPr>
          <w:rFonts w:ascii="Verdana" w:hAnsi="Verdana" w:cs="Arial"/>
          <w:sz w:val="20"/>
          <w:szCs w:val="20"/>
        </w:rPr>
        <w:t xml:space="preserve">ões mentais. </w:t>
      </w:r>
      <w:r w:rsidR="00E4148F">
        <w:rPr>
          <w:rFonts w:ascii="Verdana" w:hAnsi="Verdana" w:cs="Arial"/>
          <w:sz w:val="20"/>
          <w:szCs w:val="20"/>
        </w:rPr>
        <w:t>A sua formação em Psiquiatria F</w:t>
      </w:r>
      <w:r w:rsidR="00EF783D">
        <w:rPr>
          <w:rFonts w:ascii="Verdana" w:hAnsi="Verdana" w:cs="Arial"/>
          <w:sz w:val="20"/>
          <w:szCs w:val="20"/>
        </w:rPr>
        <w:t>orense torna-</w:t>
      </w:r>
      <w:r w:rsidR="00EF783D" w:rsidRPr="007A48B8">
        <w:rPr>
          <w:rFonts w:ascii="Verdana" w:hAnsi="Verdana" w:cs="Arial"/>
          <w:sz w:val="20"/>
          <w:szCs w:val="20"/>
        </w:rPr>
        <w:t xml:space="preserve">o </w:t>
      </w:r>
      <w:r w:rsidR="000B5AD6" w:rsidRPr="007A48B8">
        <w:rPr>
          <w:rFonts w:ascii="Verdana" w:hAnsi="Verdana" w:cs="Arial"/>
          <w:sz w:val="20"/>
          <w:szCs w:val="20"/>
        </w:rPr>
        <w:t xml:space="preserve">ainda </w:t>
      </w:r>
      <w:r w:rsidR="00EF783D">
        <w:rPr>
          <w:rFonts w:ascii="Verdana" w:hAnsi="Verdana" w:cs="Arial"/>
          <w:sz w:val="20"/>
          <w:szCs w:val="20"/>
        </w:rPr>
        <w:t xml:space="preserve">conhecedor da legislação relevante nos diversos domínios do Direito, para além de </w:t>
      </w:r>
      <w:r w:rsidR="00470051">
        <w:rPr>
          <w:rFonts w:ascii="Verdana" w:hAnsi="Verdana" w:cs="Arial"/>
          <w:sz w:val="20"/>
          <w:szCs w:val="20"/>
        </w:rPr>
        <w:t xml:space="preserve">saber </w:t>
      </w:r>
      <w:r w:rsidR="00D12014">
        <w:rPr>
          <w:rFonts w:ascii="Verdana" w:hAnsi="Verdana" w:cs="Arial"/>
          <w:sz w:val="20"/>
          <w:szCs w:val="20"/>
        </w:rPr>
        <w:t xml:space="preserve">identificar e satisfazer as necessidades do sistema legal no que à </w:t>
      </w:r>
      <w:r w:rsidR="00E4148F">
        <w:rPr>
          <w:rFonts w:ascii="Verdana" w:hAnsi="Verdana" w:cs="Arial"/>
          <w:sz w:val="20"/>
          <w:szCs w:val="20"/>
        </w:rPr>
        <w:t>P</w:t>
      </w:r>
      <w:r w:rsidR="00D12014">
        <w:rPr>
          <w:rFonts w:ascii="Verdana" w:hAnsi="Verdana" w:cs="Arial"/>
          <w:sz w:val="20"/>
          <w:szCs w:val="20"/>
        </w:rPr>
        <w:t xml:space="preserve">siquiatria diz respeito, </w:t>
      </w:r>
      <w:r w:rsidR="00866998">
        <w:rPr>
          <w:rFonts w:ascii="Verdana" w:hAnsi="Verdana" w:cs="Arial"/>
          <w:sz w:val="20"/>
          <w:szCs w:val="20"/>
        </w:rPr>
        <w:t>conseguindo</w:t>
      </w:r>
      <w:r w:rsidR="00835300">
        <w:rPr>
          <w:rFonts w:ascii="Verdana" w:hAnsi="Verdana" w:cs="Arial"/>
          <w:sz w:val="20"/>
          <w:szCs w:val="20"/>
        </w:rPr>
        <w:t xml:space="preserve"> adequar a comunicação e linguagem por forma a interagir de forma fluida com todos os intervenientes nos contextos forenses (incluindo advogados, magistrados, agentes de autoridade, doentes e seus familiares e outros técnicos de saúde), </w:t>
      </w:r>
      <w:r w:rsidR="00320C67">
        <w:rPr>
          <w:rFonts w:ascii="Verdana" w:hAnsi="Verdana" w:cs="Arial"/>
          <w:sz w:val="20"/>
          <w:szCs w:val="20"/>
        </w:rPr>
        <w:t xml:space="preserve">permitindo tornar-se um interlocutor </w:t>
      </w:r>
      <w:r w:rsidR="00835300">
        <w:rPr>
          <w:rFonts w:ascii="Verdana" w:hAnsi="Verdana" w:cs="Arial"/>
          <w:sz w:val="20"/>
          <w:szCs w:val="20"/>
        </w:rPr>
        <w:t xml:space="preserve">de excelência entre sistemas com </w:t>
      </w:r>
      <w:r w:rsidR="00EB72C6">
        <w:rPr>
          <w:rFonts w:ascii="Verdana" w:hAnsi="Verdana" w:cs="Arial"/>
          <w:sz w:val="20"/>
          <w:szCs w:val="20"/>
        </w:rPr>
        <w:t xml:space="preserve">tão </w:t>
      </w:r>
      <w:r w:rsidR="00835300">
        <w:rPr>
          <w:rFonts w:ascii="Verdana" w:hAnsi="Verdana" w:cs="Arial"/>
          <w:sz w:val="20"/>
          <w:szCs w:val="20"/>
        </w:rPr>
        <w:t>diferentes paradigmas (Direito e Medicina).</w:t>
      </w:r>
      <w:r w:rsidR="00320C67">
        <w:rPr>
          <w:rFonts w:ascii="Verdana" w:hAnsi="Verdana" w:cs="Arial"/>
          <w:sz w:val="20"/>
          <w:szCs w:val="20"/>
        </w:rPr>
        <w:t xml:space="preserve"> Na interação com o Direito, o psiquiatra forense </w:t>
      </w:r>
      <w:r w:rsidR="008D0131">
        <w:rPr>
          <w:rFonts w:ascii="Verdana" w:hAnsi="Verdana" w:cs="Arial"/>
          <w:sz w:val="20"/>
          <w:szCs w:val="20"/>
        </w:rPr>
        <w:t>desenvolve particular competência na realização de perícias médico-legais,</w:t>
      </w:r>
      <w:r w:rsidR="007E0BCF">
        <w:rPr>
          <w:rFonts w:ascii="Verdana" w:hAnsi="Verdana" w:cs="Arial"/>
          <w:sz w:val="20"/>
          <w:szCs w:val="20"/>
        </w:rPr>
        <w:t xml:space="preserve"> em todos os domínios,</w:t>
      </w:r>
      <w:r w:rsidR="008D0131">
        <w:rPr>
          <w:rFonts w:ascii="Verdana" w:hAnsi="Verdana" w:cs="Arial"/>
          <w:sz w:val="20"/>
          <w:szCs w:val="20"/>
        </w:rPr>
        <w:t xml:space="preserve"> sabendo interpretar o requerido, reconhecer os limites da ciência médica e redigir relatórios periciais estruturados,</w:t>
      </w:r>
      <w:r w:rsidR="0056306F">
        <w:rPr>
          <w:rFonts w:ascii="Verdana" w:hAnsi="Verdana" w:cs="Arial"/>
          <w:sz w:val="20"/>
          <w:szCs w:val="20"/>
        </w:rPr>
        <w:t xml:space="preserve"> no cumprimento da</w:t>
      </w:r>
      <w:r w:rsidR="0006626F">
        <w:rPr>
          <w:rFonts w:ascii="Verdana" w:hAnsi="Verdana" w:cs="Arial"/>
          <w:sz w:val="20"/>
          <w:szCs w:val="20"/>
        </w:rPr>
        <w:t>s</w:t>
      </w:r>
      <w:r w:rsidR="0056306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2314F">
        <w:rPr>
          <w:rFonts w:ascii="Verdana" w:hAnsi="Verdana" w:cs="Arial"/>
          <w:i/>
          <w:sz w:val="20"/>
          <w:szCs w:val="20"/>
        </w:rPr>
        <w:t>lege</w:t>
      </w:r>
      <w:r w:rsidR="0056306F" w:rsidRPr="0056306F">
        <w:rPr>
          <w:rFonts w:ascii="Verdana" w:hAnsi="Verdana" w:cs="Arial"/>
          <w:i/>
          <w:sz w:val="20"/>
          <w:szCs w:val="20"/>
        </w:rPr>
        <w:t>s</w:t>
      </w:r>
      <w:proofErr w:type="spellEnd"/>
      <w:r w:rsidR="0056306F" w:rsidRPr="0056306F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="0056306F" w:rsidRPr="0056306F">
        <w:rPr>
          <w:rFonts w:ascii="Verdana" w:hAnsi="Verdana" w:cs="Arial"/>
          <w:i/>
          <w:sz w:val="20"/>
          <w:szCs w:val="20"/>
        </w:rPr>
        <w:t>artis</w:t>
      </w:r>
      <w:proofErr w:type="spellEnd"/>
      <w:r w:rsidR="0056306F">
        <w:rPr>
          <w:rFonts w:ascii="Verdana" w:hAnsi="Verdana" w:cs="Arial"/>
          <w:sz w:val="20"/>
          <w:szCs w:val="20"/>
        </w:rPr>
        <w:t>.</w:t>
      </w:r>
      <w:r w:rsidR="00320E51">
        <w:rPr>
          <w:rFonts w:ascii="Verdana" w:hAnsi="Verdana" w:cs="Arial"/>
          <w:sz w:val="20"/>
          <w:szCs w:val="20"/>
        </w:rPr>
        <w:t xml:space="preserve"> Os diversos papéis em que pode </w:t>
      </w:r>
      <w:r w:rsidR="00053CDC">
        <w:rPr>
          <w:rFonts w:ascii="Verdana" w:hAnsi="Verdana" w:cs="Arial"/>
          <w:sz w:val="20"/>
          <w:szCs w:val="20"/>
        </w:rPr>
        <w:t>atuar</w:t>
      </w:r>
      <w:r w:rsidR="00320E51">
        <w:rPr>
          <w:rFonts w:ascii="Verdana" w:hAnsi="Verdana" w:cs="Arial"/>
          <w:sz w:val="20"/>
          <w:szCs w:val="20"/>
        </w:rPr>
        <w:t xml:space="preserve"> (e.g. perito, consultor técnico, médico assistente, testemunha, entre outros) requer</w:t>
      </w:r>
      <w:r w:rsidR="00CB1372">
        <w:rPr>
          <w:rFonts w:ascii="Verdana" w:hAnsi="Verdana" w:cs="Arial"/>
          <w:sz w:val="20"/>
          <w:szCs w:val="20"/>
        </w:rPr>
        <w:t>em</w:t>
      </w:r>
      <w:r w:rsidR="00320E51">
        <w:rPr>
          <w:rFonts w:ascii="Verdana" w:hAnsi="Verdana" w:cs="Arial"/>
          <w:sz w:val="20"/>
          <w:szCs w:val="20"/>
        </w:rPr>
        <w:t xml:space="preserve"> que possua conhecimentos claros e precisos sobre os limites de </w:t>
      </w:r>
      <w:r w:rsidR="00053CDC">
        <w:rPr>
          <w:rFonts w:ascii="Verdana" w:hAnsi="Verdana" w:cs="Arial"/>
          <w:sz w:val="20"/>
          <w:szCs w:val="20"/>
        </w:rPr>
        <w:t>atuação</w:t>
      </w:r>
      <w:r w:rsidR="00320E51">
        <w:rPr>
          <w:rFonts w:ascii="Verdana" w:hAnsi="Verdana" w:cs="Arial"/>
          <w:sz w:val="20"/>
          <w:szCs w:val="20"/>
        </w:rPr>
        <w:t xml:space="preserve"> e conflito</w:t>
      </w:r>
      <w:r w:rsidR="002B33B5">
        <w:rPr>
          <w:rFonts w:ascii="Verdana" w:hAnsi="Verdana" w:cs="Arial"/>
          <w:sz w:val="20"/>
          <w:szCs w:val="20"/>
        </w:rPr>
        <w:t>s</w:t>
      </w:r>
      <w:r w:rsidR="00320E51">
        <w:rPr>
          <w:rFonts w:ascii="Verdana" w:hAnsi="Verdana" w:cs="Arial"/>
          <w:sz w:val="20"/>
          <w:szCs w:val="20"/>
        </w:rPr>
        <w:t xml:space="preserve"> de interesses.</w:t>
      </w:r>
      <w:r w:rsidR="004430E2">
        <w:rPr>
          <w:rFonts w:ascii="Verdana" w:hAnsi="Verdana" w:cs="Arial"/>
          <w:sz w:val="20"/>
          <w:szCs w:val="20"/>
        </w:rPr>
        <w:t xml:space="preserve"> É competência essencial do psiquiatra forense a avaliação do risco de violência</w:t>
      </w:r>
      <w:r w:rsidR="00A92D8D">
        <w:rPr>
          <w:rFonts w:ascii="Verdana" w:hAnsi="Verdana" w:cs="Arial"/>
          <w:sz w:val="20"/>
          <w:szCs w:val="20"/>
        </w:rPr>
        <w:t xml:space="preserve"> e</w:t>
      </w:r>
      <w:r w:rsidR="007E0BCF">
        <w:rPr>
          <w:rFonts w:ascii="Verdana" w:hAnsi="Verdana" w:cs="Arial"/>
          <w:sz w:val="20"/>
          <w:szCs w:val="20"/>
        </w:rPr>
        <w:t xml:space="preserve"> </w:t>
      </w:r>
      <w:r w:rsidR="00E4148F">
        <w:rPr>
          <w:rFonts w:ascii="Verdana" w:hAnsi="Verdana" w:cs="Arial"/>
          <w:sz w:val="20"/>
          <w:szCs w:val="20"/>
        </w:rPr>
        <w:t>auto</w:t>
      </w:r>
      <w:r w:rsidR="00A92D8D">
        <w:rPr>
          <w:rFonts w:ascii="Verdana" w:hAnsi="Verdana" w:cs="Arial"/>
          <w:sz w:val="20"/>
          <w:szCs w:val="20"/>
        </w:rPr>
        <w:t>agressão (incluindo risco de suicídio)</w:t>
      </w:r>
      <w:r w:rsidR="004430E2">
        <w:rPr>
          <w:rFonts w:ascii="Verdana" w:hAnsi="Verdana" w:cs="Arial"/>
          <w:sz w:val="20"/>
          <w:szCs w:val="20"/>
        </w:rPr>
        <w:t>, quer em avaliações periciais quer na prática clínica assistencial</w:t>
      </w:r>
      <w:r w:rsidR="00320E51">
        <w:rPr>
          <w:rFonts w:ascii="Verdana" w:hAnsi="Verdana" w:cs="Arial"/>
          <w:sz w:val="20"/>
          <w:szCs w:val="20"/>
        </w:rPr>
        <w:t xml:space="preserve"> em </w:t>
      </w:r>
      <w:r w:rsidR="00320E51">
        <w:rPr>
          <w:rFonts w:ascii="Verdana" w:hAnsi="Verdana" w:cs="Arial"/>
          <w:sz w:val="20"/>
          <w:szCs w:val="20"/>
        </w:rPr>
        <w:lastRenderedPageBreak/>
        <w:t>contextos forenses</w:t>
      </w:r>
      <w:r w:rsidR="004430E2">
        <w:rPr>
          <w:rFonts w:ascii="Verdana" w:hAnsi="Verdana" w:cs="Arial"/>
          <w:sz w:val="20"/>
          <w:szCs w:val="20"/>
        </w:rPr>
        <w:t>, sabendo implementar medidas para a</w:t>
      </w:r>
      <w:r w:rsidR="007E0BCF">
        <w:rPr>
          <w:rFonts w:ascii="Verdana" w:hAnsi="Verdana" w:cs="Arial"/>
          <w:sz w:val="20"/>
          <w:szCs w:val="20"/>
        </w:rPr>
        <w:t>s</w:t>
      </w:r>
      <w:r w:rsidR="004430E2">
        <w:rPr>
          <w:rFonts w:ascii="Verdana" w:hAnsi="Verdana" w:cs="Arial"/>
          <w:sz w:val="20"/>
          <w:szCs w:val="20"/>
        </w:rPr>
        <w:t xml:space="preserve"> mitigar, quer centradas no doente </w:t>
      </w:r>
      <w:r w:rsidR="00EB72C6">
        <w:rPr>
          <w:rFonts w:ascii="Verdana" w:hAnsi="Verdana" w:cs="Arial"/>
          <w:sz w:val="20"/>
          <w:szCs w:val="20"/>
        </w:rPr>
        <w:t>quer</w:t>
      </w:r>
      <w:r w:rsidR="004430E2">
        <w:rPr>
          <w:rFonts w:ascii="Verdana" w:hAnsi="Verdana" w:cs="Arial"/>
          <w:sz w:val="20"/>
          <w:szCs w:val="20"/>
        </w:rPr>
        <w:t xml:space="preserve"> no sistema em que está inserido, tendo cuidado </w:t>
      </w:r>
      <w:r w:rsidR="007E0BCF">
        <w:rPr>
          <w:rFonts w:ascii="Verdana" w:hAnsi="Verdana" w:cs="Arial"/>
          <w:sz w:val="20"/>
          <w:szCs w:val="20"/>
        </w:rPr>
        <w:t xml:space="preserve">particular na </w:t>
      </w:r>
      <w:r w:rsidR="00053CDC">
        <w:rPr>
          <w:rFonts w:ascii="Verdana" w:hAnsi="Verdana" w:cs="Arial"/>
          <w:sz w:val="20"/>
          <w:szCs w:val="20"/>
        </w:rPr>
        <w:t>proteção</w:t>
      </w:r>
      <w:r w:rsidR="007E0BCF">
        <w:rPr>
          <w:rFonts w:ascii="Verdana" w:hAnsi="Verdana" w:cs="Arial"/>
          <w:sz w:val="20"/>
          <w:szCs w:val="20"/>
        </w:rPr>
        <w:t xml:space="preserve"> </w:t>
      </w:r>
    </w:p>
    <w:p w14:paraId="47AD4466" w14:textId="77777777" w:rsidR="004B166C" w:rsidRDefault="004B166C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0D5BFBC4" w14:textId="77777777" w:rsidR="004B166C" w:rsidRDefault="004B166C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4792EFBC" w14:textId="5D25C74F" w:rsidR="007E0098" w:rsidRDefault="007E0BCF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 pessoas vulneráveis. </w:t>
      </w:r>
      <w:r w:rsidR="00F107DD">
        <w:rPr>
          <w:rFonts w:ascii="Verdana" w:hAnsi="Verdana" w:cs="Arial"/>
          <w:sz w:val="20"/>
          <w:szCs w:val="20"/>
        </w:rPr>
        <w:t xml:space="preserve">O psiquiatra forense desenvolve competências e conhecimentos específicos para tratar doentes </w:t>
      </w:r>
      <w:r w:rsidR="000B5AD6" w:rsidRPr="007A48B8">
        <w:rPr>
          <w:rFonts w:ascii="Verdana" w:hAnsi="Verdana" w:cs="Arial"/>
          <w:sz w:val="20"/>
          <w:szCs w:val="20"/>
        </w:rPr>
        <w:t xml:space="preserve">com medidas de privação </w:t>
      </w:r>
      <w:r w:rsidR="00F107DD" w:rsidRPr="007A48B8">
        <w:rPr>
          <w:rFonts w:ascii="Verdana" w:hAnsi="Verdana" w:cs="Arial"/>
          <w:sz w:val="20"/>
          <w:szCs w:val="20"/>
        </w:rPr>
        <w:t xml:space="preserve">da </w:t>
      </w:r>
      <w:r w:rsidR="00F107DD">
        <w:rPr>
          <w:rFonts w:ascii="Verdana" w:hAnsi="Verdana" w:cs="Arial"/>
          <w:sz w:val="20"/>
          <w:szCs w:val="20"/>
        </w:rPr>
        <w:t>liberdade, seja em ambiente prisional se</w:t>
      </w:r>
      <w:r w:rsidR="003F6B0B">
        <w:rPr>
          <w:rFonts w:ascii="Verdana" w:hAnsi="Verdana" w:cs="Arial"/>
          <w:sz w:val="20"/>
          <w:szCs w:val="20"/>
        </w:rPr>
        <w:t xml:space="preserve">ja em enfermarias de segurança, em ambas as situações sabendo adequar a sua prática </w:t>
      </w:r>
      <w:r w:rsidR="002F2546">
        <w:rPr>
          <w:rFonts w:ascii="Verdana" w:hAnsi="Verdana" w:cs="Arial"/>
          <w:sz w:val="20"/>
          <w:szCs w:val="20"/>
        </w:rPr>
        <w:t>ao contexto específico, promovendo ainda a delineação e aplicação de programas individuais de reabilitação e reinserção do doente recluso.</w:t>
      </w:r>
      <w:r w:rsidR="00F107DD">
        <w:rPr>
          <w:rFonts w:ascii="Verdana" w:hAnsi="Verdana" w:cs="Arial"/>
          <w:sz w:val="20"/>
          <w:szCs w:val="20"/>
        </w:rPr>
        <w:t xml:space="preserve"> </w:t>
      </w:r>
      <w:r w:rsidR="00970DBD">
        <w:rPr>
          <w:rFonts w:ascii="Verdana" w:hAnsi="Verdana" w:cs="Arial"/>
          <w:sz w:val="20"/>
          <w:szCs w:val="20"/>
        </w:rPr>
        <w:t xml:space="preserve">O psiquiatra forense deve adquirir competências específicas </w:t>
      </w:r>
      <w:r w:rsidR="004A5919">
        <w:rPr>
          <w:rFonts w:ascii="Verdana" w:hAnsi="Verdana" w:cs="Arial"/>
          <w:sz w:val="20"/>
          <w:szCs w:val="20"/>
        </w:rPr>
        <w:t xml:space="preserve">que permita </w:t>
      </w:r>
      <w:r w:rsidR="00970DBD">
        <w:rPr>
          <w:rFonts w:ascii="Verdana" w:hAnsi="Verdana" w:cs="Arial"/>
          <w:sz w:val="20"/>
          <w:szCs w:val="20"/>
        </w:rPr>
        <w:t>ser chamado a colaborar ou coordenar a criação ou organização de serviços forenses, de natureza pericial</w:t>
      </w:r>
      <w:r w:rsidR="004A5919">
        <w:rPr>
          <w:rFonts w:ascii="Verdana" w:hAnsi="Verdana" w:cs="Arial"/>
          <w:sz w:val="20"/>
          <w:szCs w:val="20"/>
        </w:rPr>
        <w:t>, assistencial ou reabilitativa</w:t>
      </w:r>
      <w:r w:rsidR="00970DBD">
        <w:rPr>
          <w:rFonts w:ascii="Verdana" w:hAnsi="Verdana" w:cs="Arial"/>
          <w:sz w:val="20"/>
          <w:szCs w:val="20"/>
        </w:rPr>
        <w:t xml:space="preserve">. De igual forma, é </w:t>
      </w:r>
      <w:r w:rsidR="004A5919">
        <w:rPr>
          <w:rFonts w:ascii="Verdana" w:hAnsi="Verdana" w:cs="Arial"/>
          <w:sz w:val="20"/>
          <w:szCs w:val="20"/>
        </w:rPr>
        <w:t xml:space="preserve">parte essencial no esforço contínuo de auditoria e </w:t>
      </w:r>
      <w:r w:rsidR="00E05F56">
        <w:rPr>
          <w:rFonts w:ascii="Verdana" w:hAnsi="Verdana" w:cs="Arial"/>
          <w:sz w:val="20"/>
          <w:szCs w:val="20"/>
        </w:rPr>
        <w:t xml:space="preserve">implementação de </w:t>
      </w:r>
      <w:r w:rsidR="004A5919">
        <w:rPr>
          <w:rFonts w:ascii="Verdana" w:hAnsi="Verdana" w:cs="Arial"/>
          <w:sz w:val="20"/>
          <w:szCs w:val="20"/>
        </w:rPr>
        <w:t>políticas</w:t>
      </w:r>
      <w:r w:rsidR="00E05F56">
        <w:rPr>
          <w:rFonts w:ascii="Verdana" w:hAnsi="Verdana" w:cs="Arial"/>
          <w:sz w:val="20"/>
          <w:szCs w:val="20"/>
        </w:rPr>
        <w:t xml:space="preserve"> de qualidade e segurança</w:t>
      </w:r>
      <w:r w:rsidR="004A5919">
        <w:rPr>
          <w:rFonts w:ascii="Verdana" w:hAnsi="Verdana" w:cs="Arial"/>
          <w:sz w:val="20"/>
          <w:szCs w:val="20"/>
        </w:rPr>
        <w:t xml:space="preserve"> nos diversos contextos forenses onde trabalha. </w:t>
      </w:r>
      <w:r w:rsidR="00FD6888">
        <w:rPr>
          <w:rFonts w:ascii="Verdana" w:hAnsi="Verdana" w:cs="Arial"/>
          <w:sz w:val="20"/>
          <w:szCs w:val="20"/>
        </w:rPr>
        <w:t>Recai sobre o psiquiatra forense especial responsabilidad</w:t>
      </w:r>
      <w:r w:rsidR="0040353E">
        <w:rPr>
          <w:rFonts w:ascii="Verdana" w:hAnsi="Verdana" w:cs="Arial"/>
          <w:sz w:val="20"/>
          <w:szCs w:val="20"/>
        </w:rPr>
        <w:t>e na advocacia pelos direitos da</w:t>
      </w:r>
      <w:r w:rsidR="00FD6888">
        <w:rPr>
          <w:rFonts w:ascii="Verdana" w:hAnsi="Verdana" w:cs="Arial"/>
          <w:sz w:val="20"/>
          <w:szCs w:val="20"/>
        </w:rPr>
        <w:t xml:space="preserve">s </w:t>
      </w:r>
      <w:r w:rsidR="004A5919">
        <w:rPr>
          <w:rFonts w:ascii="Verdana" w:hAnsi="Verdana" w:cs="Arial"/>
          <w:sz w:val="20"/>
          <w:szCs w:val="20"/>
        </w:rPr>
        <w:t xml:space="preserve">pessoas </w:t>
      </w:r>
      <w:r w:rsidR="00F42A3E">
        <w:rPr>
          <w:rFonts w:ascii="Verdana" w:hAnsi="Verdana" w:cs="Arial"/>
          <w:sz w:val="20"/>
          <w:szCs w:val="20"/>
        </w:rPr>
        <w:t>afetadas</w:t>
      </w:r>
      <w:r w:rsidR="004A5919">
        <w:rPr>
          <w:rFonts w:ascii="Verdana" w:hAnsi="Verdana" w:cs="Arial"/>
          <w:sz w:val="20"/>
          <w:szCs w:val="20"/>
        </w:rPr>
        <w:t xml:space="preserve"> de </w:t>
      </w:r>
      <w:r w:rsidR="00053CDC">
        <w:rPr>
          <w:rFonts w:ascii="Verdana" w:hAnsi="Verdana" w:cs="Arial"/>
          <w:sz w:val="20"/>
          <w:szCs w:val="20"/>
        </w:rPr>
        <w:t xml:space="preserve">perturbação </w:t>
      </w:r>
      <w:r w:rsidR="004A5919">
        <w:rPr>
          <w:rFonts w:ascii="Verdana" w:hAnsi="Verdana" w:cs="Arial"/>
          <w:sz w:val="20"/>
          <w:szCs w:val="20"/>
        </w:rPr>
        <w:t>mental</w:t>
      </w:r>
      <w:r w:rsidR="00FD6888">
        <w:rPr>
          <w:rFonts w:ascii="Verdana" w:hAnsi="Verdana" w:cs="Arial"/>
          <w:sz w:val="20"/>
          <w:szCs w:val="20"/>
        </w:rPr>
        <w:t xml:space="preserve"> envolvidas no sistema judicial, </w:t>
      </w:r>
      <w:r w:rsidR="004A5919">
        <w:rPr>
          <w:rFonts w:ascii="Verdana" w:hAnsi="Verdana" w:cs="Arial"/>
          <w:sz w:val="20"/>
          <w:szCs w:val="20"/>
        </w:rPr>
        <w:t xml:space="preserve">em particular </w:t>
      </w:r>
      <w:r w:rsidR="00FD6888">
        <w:rPr>
          <w:rFonts w:ascii="Verdana" w:hAnsi="Verdana" w:cs="Arial"/>
          <w:sz w:val="20"/>
          <w:szCs w:val="20"/>
        </w:rPr>
        <w:t>aquel</w:t>
      </w:r>
      <w:r w:rsidR="0040353E">
        <w:rPr>
          <w:rFonts w:ascii="Verdana" w:hAnsi="Verdana" w:cs="Arial"/>
          <w:sz w:val="20"/>
          <w:szCs w:val="20"/>
        </w:rPr>
        <w:t>as</w:t>
      </w:r>
      <w:r w:rsidR="00FD6888">
        <w:rPr>
          <w:rFonts w:ascii="Verdana" w:hAnsi="Verdana" w:cs="Arial"/>
          <w:sz w:val="20"/>
          <w:szCs w:val="20"/>
        </w:rPr>
        <w:t xml:space="preserve"> privad</w:t>
      </w:r>
      <w:r w:rsidR="0040353E">
        <w:rPr>
          <w:rFonts w:ascii="Verdana" w:hAnsi="Verdana" w:cs="Arial"/>
          <w:sz w:val="20"/>
          <w:szCs w:val="20"/>
        </w:rPr>
        <w:t>a</w:t>
      </w:r>
      <w:r w:rsidR="004261B8">
        <w:rPr>
          <w:rFonts w:ascii="Verdana" w:hAnsi="Verdana" w:cs="Arial"/>
          <w:sz w:val="20"/>
          <w:szCs w:val="20"/>
        </w:rPr>
        <w:t xml:space="preserve">s da liberdade, promovendo </w:t>
      </w:r>
      <w:r w:rsidR="00044A26">
        <w:rPr>
          <w:rFonts w:ascii="Verdana" w:hAnsi="Verdana" w:cs="Arial"/>
          <w:sz w:val="20"/>
          <w:szCs w:val="20"/>
        </w:rPr>
        <w:t>a</w:t>
      </w:r>
      <w:r w:rsidR="00044A26" w:rsidRPr="00044A26">
        <w:rPr>
          <w:rFonts w:ascii="Verdana" w:hAnsi="Verdana" w:cs="Arial"/>
          <w:sz w:val="20"/>
          <w:szCs w:val="20"/>
        </w:rPr>
        <w:t xml:space="preserve"> melhoria do acesso aos cuidados de saúde de qualidade, básicos ou especializados, quer na população forense reclusa quer nos cuidados subsequentes na comunidade.</w:t>
      </w:r>
      <w:r w:rsidR="00DD3849">
        <w:rPr>
          <w:rFonts w:ascii="Verdana" w:hAnsi="Verdana" w:cs="Arial"/>
          <w:sz w:val="20"/>
          <w:szCs w:val="20"/>
        </w:rPr>
        <w:t xml:space="preserve"> </w:t>
      </w:r>
      <w:r w:rsidR="00046220">
        <w:rPr>
          <w:rFonts w:ascii="Verdana" w:hAnsi="Verdana" w:cs="Arial"/>
          <w:sz w:val="20"/>
          <w:szCs w:val="20"/>
        </w:rPr>
        <w:t xml:space="preserve">O trabalho do psiquiatra forense reveste-se de natureza colaborativa, requerendo que possua aptidão para o trabalho em equipa, multidisciplinar, devendo desenvolver competências </w:t>
      </w:r>
      <w:r w:rsidR="0067797C">
        <w:rPr>
          <w:rFonts w:ascii="Verdana" w:hAnsi="Verdana" w:cs="Arial"/>
          <w:sz w:val="20"/>
          <w:szCs w:val="20"/>
        </w:rPr>
        <w:t>de liderança, exercendo a sua a</w:t>
      </w:r>
      <w:r w:rsidR="00046220">
        <w:rPr>
          <w:rFonts w:ascii="Verdana" w:hAnsi="Verdana" w:cs="Arial"/>
          <w:sz w:val="20"/>
          <w:szCs w:val="20"/>
        </w:rPr>
        <w:t>tividade com profissionalismo e respeito pela autonomia dos restantes elementos, guiando-se pelos princípios e normativos éticos e deontológicos.</w:t>
      </w:r>
    </w:p>
    <w:p w14:paraId="0FB7CE20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196B5DB8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46F7293F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12F621B8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07783C6E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2AB2FE5C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2FD4E451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1547C98D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7E0BDCB1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281E7487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33692D32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64F79BF2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54161E38" w14:textId="77777777" w:rsidR="00B63BBA" w:rsidRDefault="00B63BB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6B03D7B6" w14:textId="0A6BB5F8" w:rsidR="007E0098" w:rsidRDefault="007E0098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7E0098">
        <w:rPr>
          <w:rFonts w:ascii="Verdana" w:hAnsi="Verdana" w:cs="Arial"/>
          <w:b/>
          <w:bCs/>
          <w:sz w:val="20"/>
          <w:szCs w:val="20"/>
        </w:rPr>
        <w:t xml:space="preserve">II </w:t>
      </w:r>
      <w:r w:rsidRPr="007E0098">
        <w:rPr>
          <w:rFonts w:ascii="Verdana" w:hAnsi="Verdana" w:cs="Arial"/>
          <w:sz w:val="20"/>
          <w:szCs w:val="20"/>
        </w:rPr>
        <w:t xml:space="preserve">- Estabelecer </w:t>
      </w:r>
      <w:r w:rsidR="009D2334">
        <w:rPr>
          <w:rFonts w:ascii="Verdana" w:hAnsi="Verdana" w:cs="Arial"/>
          <w:sz w:val="20"/>
          <w:szCs w:val="20"/>
        </w:rPr>
        <w:t xml:space="preserve">os </w:t>
      </w:r>
      <w:r w:rsidR="00E67D35">
        <w:rPr>
          <w:rFonts w:ascii="Verdana" w:hAnsi="Verdana" w:cs="Arial"/>
          <w:sz w:val="20"/>
          <w:szCs w:val="20"/>
        </w:rPr>
        <w:t xml:space="preserve">seguintes </w:t>
      </w:r>
      <w:r w:rsidRPr="007E0098">
        <w:rPr>
          <w:rFonts w:ascii="Verdana" w:hAnsi="Verdana" w:cs="Arial"/>
          <w:b/>
          <w:bCs/>
          <w:sz w:val="20"/>
          <w:szCs w:val="20"/>
        </w:rPr>
        <w:t>critérios para admissão de candidatura à Subespecialidade de</w:t>
      </w:r>
      <w:r w:rsidRPr="007E0098">
        <w:rPr>
          <w:rFonts w:ascii="Verdana" w:hAnsi="Verdana" w:cs="Arial"/>
          <w:sz w:val="20"/>
          <w:szCs w:val="20"/>
        </w:rPr>
        <w:t xml:space="preserve"> </w:t>
      </w:r>
      <w:r w:rsidR="008263FA">
        <w:rPr>
          <w:rFonts w:ascii="Verdana" w:hAnsi="Verdana" w:cs="Arial"/>
          <w:b/>
          <w:bCs/>
          <w:sz w:val="20"/>
          <w:szCs w:val="20"/>
        </w:rPr>
        <w:t>Psiquiatria Forense</w:t>
      </w:r>
      <w:r w:rsidR="003F6395">
        <w:rPr>
          <w:rFonts w:ascii="Verdana" w:hAnsi="Verdana" w:cs="Arial"/>
          <w:b/>
          <w:bCs/>
          <w:sz w:val="20"/>
          <w:szCs w:val="20"/>
        </w:rPr>
        <w:t xml:space="preserve"> (</w:t>
      </w:r>
      <w:r w:rsidR="00502658">
        <w:rPr>
          <w:rFonts w:ascii="Verdana" w:hAnsi="Verdana" w:cs="Arial"/>
          <w:b/>
          <w:bCs/>
          <w:sz w:val="20"/>
          <w:szCs w:val="20"/>
        </w:rPr>
        <w:t>QUADRO I</w:t>
      </w:r>
      <w:r w:rsidR="00897234">
        <w:rPr>
          <w:rFonts w:ascii="Verdana" w:hAnsi="Verdana" w:cs="Arial"/>
          <w:b/>
          <w:bCs/>
          <w:sz w:val="20"/>
          <w:szCs w:val="20"/>
        </w:rPr>
        <w:t>)</w:t>
      </w:r>
      <w:r w:rsidR="00D3291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32913" w:rsidRPr="00422F61"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  <w:r w:rsidR="00CA55B2">
        <w:rPr>
          <w:rFonts w:ascii="Verdana" w:hAnsi="Verdana" w:cs="Arial"/>
          <w:b/>
          <w:bCs/>
          <w:sz w:val="20"/>
          <w:szCs w:val="20"/>
        </w:rPr>
        <w:t xml:space="preserve">. </w:t>
      </w:r>
    </w:p>
    <w:p w14:paraId="0D01CC32" w14:textId="77777777" w:rsidR="00897234" w:rsidRDefault="00897234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9035955" w14:textId="61309B7F" w:rsidR="00897234" w:rsidRDefault="00E67D35" w:rsidP="00E67D35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QUADRO I. Critérios de Admissão de Candidatura</w:t>
      </w:r>
      <w:r w:rsidR="00D3291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32913" w:rsidRPr="00422F61"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258"/>
        <w:gridCol w:w="2475"/>
        <w:gridCol w:w="1223"/>
        <w:gridCol w:w="1223"/>
      </w:tblGrid>
      <w:tr w:rsidR="0091399F" w14:paraId="6A7991DF" w14:textId="77777777" w:rsidTr="000012AB">
        <w:trPr>
          <w:trHeight w:val="365"/>
          <w:jc w:val="center"/>
        </w:trPr>
        <w:tc>
          <w:tcPr>
            <w:tcW w:w="1180" w:type="dxa"/>
            <w:vMerge w:val="restart"/>
            <w:vAlign w:val="center"/>
          </w:tcPr>
          <w:p w14:paraId="17D169CC" w14:textId="0168D8D8" w:rsidR="0091399F" w:rsidRDefault="00AB5E50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56" w:type="dxa"/>
            <w:gridSpan w:val="3"/>
            <w:vMerge w:val="restart"/>
            <w:shd w:val="clear" w:color="auto" w:fill="4F81BD" w:themeFill="accent1"/>
            <w:vAlign w:val="center"/>
          </w:tcPr>
          <w:p w14:paraId="57D478D2" w14:textId="6AB27AD7" w:rsidR="0091399F" w:rsidRDefault="0067797C" w:rsidP="00D83564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Inscrição n</w:t>
            </w:r>
            <w:r w:rsidR="0091399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 Colégio de Psiquiatria </w:t>
            </w:r>
          </w:p>
        </w:tc>
        <w:tc>
          <w:tcPr>
            <w:tcW w:w="1223" w:type="dxa"/>
            <w:shd w:val="clear" w:color="auto" w:fill="auto"/>
          </w:tcPr>
          <w:p w14:paraId="0D2BF598" w14:textId="77777777" w:rsidR="0091399F" w:rsidRDefault="0091399F" w:rsidP="00D83564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1399F" w14:paraId="26799C23" w14:textId="77777777" w:rsidTr="000012AB">
        <w:trPr>
          <w:trHeight w:val="365"/>
          <w:jc w:val="center"/>
        </w:trPr>
        <w:tc>
          <w:tcPr>
            <w:tcW w:w="1180" w:type="dxa"/>
            <w:vMerge/>
            <w:vAlign w:val="center"/>
          </w:tcPr>
          <w:p w14:paraId="177FEE3E" w14:textId="77777777" w:rsidR="0091399F" w:rsidRDefault="0091399F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shd w:val="clear" w:color="auto" w:fill="4F81BD" w:themeFill="accent1"/>
            <w:vAlign w:val="center"/>
          </w:tcPr>
          <w:p w14:paraId="21E38D2D" w14:textId="77777777" w:rsidR="0091399F" w:rsidRDefault="0091399F" w:rsidP="00D83564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31ABCA38" w14:textId="77777777" w:rsidR="0091399F" w:rsidRDefault="0091399F" w:rsidP="00D83564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1399F" w14:paraId="4E0AB58F" w14:textId="77777777" w:rsidTr="0091399F">
        <w:trPr>
          <w:trHeight w:val="365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4D75F438" w14:textId="77777777" w:rsidR="0091399F" w:rsidRDefault="0091399F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center"/>
          </w:tcPr>
          <w:p w14:paraId="4126F0DF" w14:textId="59458338" w:rsidR="0091399F" w:rsidRDefault="0091399F" w:rsidP="00D83564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23" w:type="dxa"/>
            <w:shd w:val="clear" w:color="auto" w:fill="auto"/>
          </w:tcPr>
          <w:p w14:paraId="0DF368DE" w14:textId="77777777" w:rsidR="0091399F" w:rsidRDefault="0091399F" w:rsidP="00D83564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12AB" w14:paraId="47ACA3E3" w14:textId="644D5633" w:rsidTr="000012AB">
        <w:trPr>
          <w:trHeight w:val="365"/>
          <w:jc w:val="center"/>
        </w:trPr>
        <w:tc>
          <w:tcPr>
            <w:tcW w:w="1180" w:type="dxa"/>
            <w:vMerge w:val="restart"/>
            <w:vAlign w:val="center"/>
          </w:tcPr>
          <w:p w14:paraId="3B7031DF" w14:textId="56A91189" w:rsidR="000012AB" w:rsidRDefault="00AB5E50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6" w:type="dxa"/>
            <w:gridSpan w:val="3"/>
            <w:vMerge w:val="restart"/>
            <w:shd w:val="clear" w:color="auto" w:fill="4F81BD" w:themeFill="accent1"/>
            <w:vAlign w:val="center"/>
          </w:tcPr>
          <w:p w14:paraId="390C8A0F" w14:textId="1652B294" w:rsidR="000012AB" w:rsidRDefault="0067797C" w:rsidP="00D83564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 w:rsidR="000012AB">
              <w:rPr>
                <w:rFonts w:ascii="Verdana" w:hAnsi="Verdana" w:cs="Arial"/>
                <w:b/>
                <w:bCs/>
                <w:sz w:val="20"/>
                <w:szCs w:val="20"/>
              </w:rPr>
              <w:t>tividade Pericial</w:t>
            </w:r>
            <w:r w:rsidR="0088724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em Psiquiatria Forense</w:t>
            </w:r>
          </w:p>
          <w:p w14:paraId="59A5C613" w14:textId="7C08BBEF" w:rsidR="000012AB" w:rsidRDefault="000012AB" w:rsidP="00D83564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(excluindo avaliação de dano)</w:t>
            </w:r>
          </w:p>
        </w:tc>
        <w:tc>
          <w:tcPr>
            <w:tcW w:w="1223" w:type="dxa"/>
            <w:shd w:val="clear" w:color="auto" w:fill="auto"/>
          </w:tcPr>
          <w:p w14:paraId="05F0CD27" w14:textId="77777777" w:rsidR="000012AB" w:rsidRDefault="000012AB" w:rsidP="00D83564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12AB" w14:paraId="1E465DC4" w14:textId="01FB16DB" w:rsidTr="000012AB">
        <w:trPr>
          <w:trHeight w:val="365"/>
          <w:jc w:val="center"/>
        </w:trPr>
        <w:tc>
          <w:tcPr>
            <w:tcW w:w="1180" w:type="dxa"/>
            <w:vMerge/>
            <w:vAlign w:val="center"/>
          </w:tcPr>
          <w:p w14:paraId="4A5A6776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shd w:val="clear" w:color="auto" w:fill="4F81BD" w:themeFill="accent1"/>
            <w:vAlign w:val="center"/>
          </w:tcPr>
          <w:p w14:paraId="0A66A14B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18A88031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12AB" w14:paraId="1B0863F7" w14:textId="134A86DC" w:rsidTr="000012AB">
        <w:trPr>
          <w:jc w:val="center"/>
        </w:trPr>
        <w:tc>
          <w:tcPr>
            <w:tcW w:w="1180" w:type="dxa"/>
            <w:vAlign w:val="center"/>
          </w:tcPr>
          <w:p w14:paraId="53932D6A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50422D06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6CCBBA33" w14:textId="4D312CDD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1223" w:type="dxa"/>
            <w:vAlign w:val="center"/>
          </w:tcPr>
          <w:p w14:paraId="5EB32E69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2D247319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223C5" w14:paraId="78E34319" w14:textId="6A60635E" w:rsidTr="000012AB">
        <w:trPr>
          <w:jc w:val="center"/>
        </w:trPr>
        <w:tc>
          <w:tcPr>
            <w:tcW w:w="1180" w:type="dxa"/>
            <w:vMerge w:val="restart"/>
            <w:vAlign w:val="center"/>
          </w:tcPr>
          <w:p w14:paraId="6E348C85" w14:textId="74A127B4" w:rsidR="00C223C5" w:rsidRDefault="00AB5E50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6" w:type="dxa"/>
            <w:gridSpan w:val="3"/>
            <w:vMerge w:val="restart"/>
            <w:shd w:val="clear" w:color="auto" w:fill="4F81BD" w:themeFill="accent1"/>
            <w:vAlign w:val="center"/>
          </w:tcPr>
          <w:p w14:paraId="10286625" w14:textId="16486EC2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Formação Teórico-Prática em Psiquiatria Forense (recebida)</w:t>
            </w:r>
          </w:p>
        </w:tc>
        <w:tc>
          <w:tcPr>
            <w:tcW w:w="1223" w:type="dxa"/>
            <w:shd w:val="clear" w:color="auto" w:fill="auto"/>
          </w:tcPr>
          <w:p w14:paraId="0ED0EC76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223C5" w14:paraId="0B7F61DD" w14:textId="000C2025" w:rsidTr="000012AB">
        <w:trPr>
          <w:jc w:val="center"/>
        </w:trPr>
        <w:tc>
          <w:tcPr>
            <w:tcW w:w="1180" w:type="dxa"/>
            <w:vMerge/>
            <w:vAlign w:val="center"/>
          </w:tcPr>
          <w:p w14:paraId="66F75CBD" w14:textId="77777777" w:rsidR="00C223C5" w:rsidRDefault="00C223C5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shd w:val="clear" w:color="auto" w:fill="4F81BD" w:themeFill="accent1"/>
            <w:vAlign w:val="center"/>
          </w:tcPr>
          <w:p w14:paraId="552BC708" w14:textId="77777777" w:rsidR="00C223C5" w:rsidRDefault="00C223C5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6C39E489" w14:textId="77777777" w:rsidR="00C223C5" w:rsidRDefault="00C223C5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12AB" w14:paraId="1DA6D2C7" w14:textId="04014559" w:rsidTr="000012AB">
        <w:trPr>
          <w:jc w:val="center"/>
        </w:trPr>
        <w:tc>
          <w:tcPr>
            <w:tcW w:w="1180" w:type="dxa"/>
            <w:vAlign w:val="center"/>
          </w:tcPr>
          <w:p w14:paraId="6F0FB951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49455C60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04F5A3C6" w14:textId="4E2B607B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 </w:t>
            </w:r>
            <w:r w:rsidR="00053CDC">
              <w:rPr>
                <w:rFonts w:ascii="Verdana" w:hAnsi="Verdana" w:cs="Arial"/>
                <w:b/>
                <w:bCs/>
                <w:sz w:val="20"/>
                <w:szCs w:val="20"/>
              </w:rPr>
              <w:t>UMA</w:t>
            </w:r>
            <w:r w:rsidR="00053CDC">
              <w:rPr>
                <w:rFonts w:ascii="Verdana" w:hAnsi="Verdana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DAS SEGUINTES</w:t>
            </w:r>
          </w:p>
        </w:tc>
        <w:tc>
          <w:tcPr>
            <w:tcW w:w="1223" w:type="dxa"/>
            <w:vAlign w:val="center"/>
          </w:tcPr>
          <w:p w14:paraId="5E988EB0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3FCE25E6" w14:textId="77777777" w:rsidR="000012AB" w:rsidRDefault="000012AB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223C5" w14:paraId="3CE1ADB8" w14:textId="6290B5BB" w:rsidTr="000012AB">
        <w:trPr>
          <w:jc w:val="center"/>
        </w:trPr>
        <w:tc>
          <w:tcPr>
            <w:tcW w:w="1180" w:type="dxa"/>
            <w:vMerge w:val="restart"/>
            <w:vAlign w:val="center"/>
          </w:tcPr>
          <w:p w14:paraId="181485D2" w14:textId="0BD7F9A5" w:rsidR="00C223C5" w:rsidRDefault="00AB5E50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56" w:type="dxa"/>
            <w:gridSpan w:val="3"/>
            <w:vMerge w:val="restart"/>
            <w:shd w:val="clear" w:color="auto" w:fill="8DB3E2" w:themeFill="text2" w:themeFillTint="66"/>
            <w:vAlign w:val="center"/>
          </w:tcPr>
          <w:p w14:paraId="2EEE3564" w14:textId="1D1E17D8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Atividade Pericial</w:t>
            </w:r>
          </w:p>
          <w:p w14:paraId="00BF1051" w14:textId="3128E8F9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(</w:t>
            </w:r>
            <w:r w:rsidR="004A76A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avaliação de dano)</w:t>
            </w:r>
          </w:p>
        </w:tc>
        <w:tc>
          <w:tcPr>
            <w:tcW w:w="1223" w:type="dxa"/>
            <w:shd w:val="clear" w:color="auto" w:fill="auto"/>
          </w:tcPr>
          <w:p w14:paraId="6498A438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223C5" w14:paraId="5DC41EC6" w14:textId="4EE0D7A7" w:rsidTr="000012AB">
        <w:trPr>
          <w:jc w:val="center"/>
        </w:trPr>
        <w:tc>
          <w:tcPr>
            <w:tcW w:w="1180" w:type="dxa"/>
            <w:vMerge/>
            <w:vAlign w:val="center"/>
          </w:tcPr>
          <w:p w14:paraId="3F8BFF36" w14:textId="77777777" w:rsidR="00C223C5" w:rsidRDefault="00C223C5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shd w:val="clear" w:color="auto" w:fill="8DB3E2" w:themeFill="text2" w:themeFillTint="66"/>
            <w:vAlign w:val="center"/>
          </w:tcPr>
          <w:p w14:paraId="09780E2A" w14:textId="77777777" w:rsidR="00C223C5" w:rsidRDefault="00C223C5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22BDFD4F" w14:textId="77777777" w:rsidR="00C223C5" w:rsidRDefault="00C223C5" w:rsidP="008C4851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12AB" w14:paraId="67BB4F85" w14:textId="6DAB78CB" w:rsidTr="000012AB">
        <w:trPr>
          <w:jc w:val="center"/>
        </w:trPr>
        <w:tc>
          <w:tcPr>
            <w:tcW w:w="1180" w:type="dxa"/>
            <w:vAlign w:val="center"/>
          </w:tcPr>
          <w:p w14:paraId="72A519AC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42D6D731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708A087D" w14:textId="628B8859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OU</w:t>
            </w:r>
          </w:p>
        </w:tc>
        <w:tc>
          <w:tcPr>
            <w:tcW w:w="1223" w:type="dxa"/>
            <w:vAlign w:val="center"/>
          </w:tcPr>
          <w:p w14:paraId="7A74A3C2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6645ED51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223C5" w14:paraId="4EAF1436" w14:textId="23AE3A15" w:rsidTr="000012AB">
        <w:trPr>
          <w:jc w:val="center"/>
        </w:trPr>
        <w:tc>
          <w:tcPr>
            <w:tcW w:w="1180" w:type="dxa"/>
            <w:vMerge w:val="restart"/>
            <w:vAlign w:val="center"/>
          </w:tcPr>
          <w:p w14:paraId="24799EBF" w14:textId="0A8D6898" w:rsidR="00C223C5" w:rsidRDefault="00AB5E50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56" w:type="dxa"/>
            <w:gridSpan w:val="3"/>
            <w:vMerge w:val="restart"/>
            <w:shd w:val="clear" w:color="auto" w:fill="C2D69B" w:themeFill="accent3" w:themeFillTint="99"/>
            <w:vAlign w:val="center"/>
          </w:tcPr>
          <w:p w14:paraId="422BAE49" w14:textId="6B26A9C0" w:rsidR="00C223C5" w:rsidRDefault="0067797C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 w:rsidR="00C223C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tividade Clínica Assistencial </w:t>
            </w:r>
          </w:p>
          <w:p w14:paraId="313B656F" w14:textId="40EE1B4C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em Estabelecimento Não Prisional para cumprimento de Medida de Segurança</w:t>
            </w:r>
          </w:p>
        </w:tc>
        <w:tc>
          <w:tcPr>
            <w:tcW w:w="1223" w:type="dxa"/>
            <w:shd w:val="clear" w:color="auto" w:fill="auto"/>
          </w:tcPr>
          <w:p w14:paraId="6DF7028E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223C5" w14:paraId="1FF0B92C" w14:textId="3829F401" w:rsidTr="000012AB">
        <w:trPr>
          <w:jc w:val="center"/>
        </w:trPr>
        <w:tc>
          <w:tcPr>
            <w:tcW w:w="1180" w:type="dxa"/>
            <w:vMerge/>
            <w:vAlign w:val="center"/>
          </w:tcPr>
          <w:p w14:paraId="7C011F15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shd w:val="clear" w:color="auto" w:fill="C2D69B" w:themeFill="accent3" w:themeFillTint="99"/>
            <w:vAlign w:val="center"/>
          </w:tcPr>
          <w:p w14:paraId="4887E1DD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3C828BED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12AB" w14:paraId="63B0E471" w14:textId="773EDA76" w:rsidTr="000012AB">
        <w:trPr>
          <w:jc w:val="center"/>
        </w:trPr>
        <w:tc>
          <w:tcPr>
            <w:tcW w:w="1180" w:type="dxa"/>
            <w:vAlign w:val="center"/>
          </w:tcPr>
          <w:p w14:paraId="67F70A04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0B4835BD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4833BE6B" w14:textId="1DFAB8D8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OU</w:t>
            </w:r>
          </w:p>
        </w:tc>
        <w:tc>
          <w:tcPr>
            <w:tcW w:w="1223" w:type="dxa"/>
            <w:vAlign w:val="center"/>
          </w:tcPr>
          <w:p w14:paraId="041CE604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414FD921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223C5" w14:paraId="30F74337" w14:textId="2F498EFF" w:rsidTr="000012AB">
        <w:trPr>
          <w:jc w:val="center"/>
        </w:trPr>
        <w:tc>
          <w:tcPr>
            <w:tcW w:w="1180" w:type="dxa"/>
            <w:vMerge w:val="restart"/>
            <w:vAlign w:val="center"/>
          </w:tcPr>
          <w:p w14:paraId="5DD1446D" w14:textId="7FE49021" w:rsidR="00C223C5" w:rsidRDefault="00AB5E50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56" w:type="dxa"/>
            <w:gridSpan w:val="3"/>
            <w:vMerge w:val="restart"/>
            <w:shd w:val="clear" w:color="auto" w:fill="FABF8F" w:themeFill="accent6" w:themeFillTint="99"/>
            <w:vAlign w:val="center"/>
          </w:tcPr>
          <w:p w14:paraId="13F43E9A" w14:textId="454B2735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Atividade Clínica Assistencial </w:t>
            </w:r>
          </w:p>
          <w:p w14:paraId="6DB76DAC" w14:textId="06DF0F90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em Estabelecimento Prisional (Internamento</w:t>
            </w:r>
            <w:r w:rsidR="00E1211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ou Ambulatório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auto"/>
          </w:tcPr>
          <w:p w14:paraId="33FF9578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223C5" w14:paraId="37735B66" w14:textId="6F15E559" w:rsidTr="000012AB">
        <w:trPr>
          <w:jc w:val="center"/>
        </w:trPr>
        <w:tc>
          <w:tcPr>
            <w:tcW w:w="1180" w:type="dxa"/>
            <w:vMerge/>
            <w:vAlign w:val="center"/>
          </w:tcPr>
          <w:p w14:paraId="27B503F0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shd w:val="clear" w:color="auto" w:fill="FABF8F" w:themeFill="accent6" w:themeFillTint="99"/>
            <w:vAlign w:val="center"/>
          </w:tcPr>
          <w:p w14:paraId="5F2206FF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360C6F7C" w14:textId="77777777" w:rsidR="00C223C5" w:rsidRDefault="00C223C5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012AB" w14:paraId="0A3789D5" w14:textId="161DAE1C" w:rsidTr="000012AB">
        <w:trPr>
          <w:jc w:val="center"/>
        </w:trPr>
        <w:tc>
          <w:tcPr>
            <w:tcW w:w="1180" w:type="dxa"/>
            <w:vAlign w:val="center"/>
          </w:tcPr>
          <w:p w14:paraId="44BB5D0F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62EDDF97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67FAF6E9" w14:textId="3691E945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OU</w:t>
            </w:r>
          </w:p>
        </w:tc>
        <w:tc>
          <w:tcPr>
            <w:tcW w:w="1223" w:type="dxa"/>
            <w:vAlign w:val="center"/>
          </w:tcPr>
          <w:p w14:paraId="21DF2FBF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0BAD1548" w14:textId="77777777" w:rsidR="000012AB" w:rsidRDefault="000012AB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87173" w14:paraId="7BD11BEA" w14:textId="77777777" w:rsidTr="00387173">
        <w:trPr>
          <w:trHeight w:val="390"/>
          <w:jc w:val="center"/>
        </w:trPr>
        <w:tc>
          <w:tcPr>
            <w:tcW w:w="1180" w:type="dxa"/>
            <w:vMerge w:val="restart"/>
            <w:vAlign w:val="center"/>
          </w:tcPr>
          <w:p w14:paraId="5A637B5A" w14:textId="458563F2" w:rsidR="00387173" w:rsidRDefault="001C543A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56" w:type="dxa"/>
            <w:gridSpan w:val="3"/>
            <w:vMerge w:val="restart"/>
            <w:shd w:val="clear" w:color="auto" w:fill="92D050"/>
            <w:vAlign w:val="center"/>
          </w:tcPr>
          <w:p w14:paraId="255BCDE3" w14:textId="6F2BEADA" w:rsidR="00387173" w:rsidRDefault="00387173" w:rsidP="00DC5396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Realização de Projeto de Investigação em Psiquiatria Forense</w:t>
            </w:r>
          </w:p>
        </w:tc>
        <w:tc>
          <w:tcPr>
            <w:tcW w:w="1223" w:type="dxa"/>
            <w:shd w:val="clear" w:color="auto" w:fill="auto"/>
          </w:tcPr>
          <w:p w14:paraId="4DF64565" w14:textId="77777777" w:rsidR="00387173" w:rsidRDefault="00387173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387173" w14:paraId="2D0EAB2D" w14:textId="77777777" w:rsidTr="00387173">
        <w:trPr>
          <w:jc w:val="center"/>
        </w:trPr>
        <w:tc>
          <w:tcPr>
            <w:tcW w:w="1180" w:type="dxa"/>
            <w:vMerge/>
            <w:vAlign w:val="center"/>
          </w:tcPr>
          <w:p w14:paraId="2B56C5F5" w14:textId="77777777" w:rsidR="00387173" w:rsidRDefault="00387173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shd w:val="clear" w:color="auto" w:fill="92D050"/>
            <w:vAlign w:val="center"/>
          </w:tcPr>
          <w:p w14:paraId="0C9CCE2C" w14:textId="77777777" w:rsidR="00387173" w:rsidRDefault="00387173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769E2C19" w14:textId="77777777" w:rsidR="00387173" w:rsidRDefault="00387173" w:rsidP="000012AB">
            <w:pPr>
              <w:widowControl w:val="0"/>
              <w:tabs>
                <w:tab w:val="left" w:pos="9070"/>
              </w:tabs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3086CA14" w14:textId="77777777" w:rsidR="00897234" w:rsidRDefault="00897234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3715B55" w14:textId="77777777" w:rsidR="00E608B6" w:rsidRDefault="00E608B6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087B6AF" w14:textId="0AAE721F" w:rsidR="008771CA" w:rsidRPr="00422F61" w:rsidRDefault="00D32913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Cs/>
          <w:sz w:val="20"/>
          <w:szCs w:val="20"/>
        </w:rPr>
      </w:pPr>
      <w:r w:rsidRPr="00422F61"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 </w:t>
      </w:r>
      <w:r w:rsidR="002153A7">
        <w:rPr>
          <w:rFonts w:ascii="Verdana" w:hAnsi="Verdana" w:cs="Arial"/>
          <w:bCs/>
          <w:sz w:val="16"/>
          <w:szCs w:val="20"/>
        </w:rPr>
        <w:t xml:space="preserve">Os candidatos devem anexar ao requerimento documentos comprovativos </w:t>
      </w:r>
      <w:r w:rsidR="00753ADE">
        <w:rPr>
          <w:rFonts w:ascii="Verdana" w:hAnsi="Verdana" w:cs="Arial"/>
          <w:bCs/>
          <w:sz w:val="16"/>
          <w:szCs w:val="20"/>
        </w:rPr>
        <w:t>d</w:t>
      </w:r>
      <w:r w:rsidR="00B93664">
        <w:rPr>
          <w:rFonts w:ascii="Verdana" w:hAnsi="Verdana" w:cs="Arial"/>
          <w:bCs/>
          <w:sz w:val="16"/>
          <w:szCs w:val="20"/>
        </w:rPr>
        <w:t>o cumprimento d</w:t>
      </w:r>
      <w:r w:rsidR="00753ADE">
        <w:rPr>
          <w:rFonts w:ascii="Verdana" w:hAnsi="Verdana" w:cs="Arial"/>
          <w:bCs/>
          <w:sz w:val="16"/>
          <w:szCs w:val="20"/>
        </w:rPr>
        <w:t xml:space="preserve">e todos os critérios, nomeadamente </w:t>
      </w:r>
      <w:r w:rsidR="002153A7">
        <w:rPr>
          <w:rFonts w:ascii="Verdana" w:hAnsi="Verdana"/>
          <w:sz w:val="16"/>
          <w:szCs w:val="20"/>
        </w:rPr>
        <w:t xml:space="preserve">da </w:t>
      </w:r>
      <w:r w:rsidR="00C77243">
        <w:rPr>
          <w:rFonts w:ascii="Verdana" w:hAnsi="Verdana"/>
          <w:sz w:val="16"/>
          <w:szCs w:val="20"/>
        </w:rPr>
        <w:t xml:space="preserve">formação obtida e da </w:t>
      </w:r>
      <w:r w:rsidR="002153A7">
        <w:rPr>
          <w:rFonts w:ascii="Verdana" w:hAnsi="Verdana"/>
          <w:sz w:val="16"/>
          <w:szCs w:val="20"/>
        </w:rPr>
        <w:t>atividade pericial</w:t>
      </w:r>
      <w:r w:rsidR="00C77243">
        <w:rPr>
          <w:rFonts w:ascii="Verdana" w:hAnsi="Verdana"/>
          <w:sz w:val="16"/>
          <w:szCs w:val="20"/>
        </w:rPr>
        <w:t xml:space="preserve"> e</w:t>
      </w:r>
      <w:r w:rsidR="002153A7">
        <w:rPr>
          <w:rFonts w:ascii="Verdana" w:hAnsi="Verdana"/>
          <w:sz w:val="16"/>
          <w:szCs w:val="20"/>
        </w:rPr>
        <w:t xml:space="preserve"> assistencial (</w:t>
      </w:r>
      <w:r w:rsidR="00275A27">
        <w:rPr>
          <w:rFonts w:ascii="Verdana" w:hAnsi="Verdana"/>
          <w:sz w:val="16"/>
          <w:szCs w:val="20"/>
        </w:rPr>
        <w:t xml:space="preserve">nestes últimos, através de documentos </w:t>
      </w:r>
      <w:r w:rsidR="00753ADE">
        <w:rPr>
          <w:rFonts w:ascii="Verdana" w:hAnsi="Verdana"/>
          <w:sz w:val="16"/>
          <w:szCs w:val="20"/>
        </w:rPr>
        <w:t xml:space="preserve">emitidos pelo responsável dos Centros ou Serviços onde </w:t>
      </w:r>
      <w:r w:rsidR="00C77243">
        <w:rPr>
          <w:rFonts w:ascii="Verdana" w:hAnsi="Verdana"/>
          <w:sz w:val="16"/>
          <w:szCs w:val="20"/>
        </w:rPr>
        <w:t>a atividade</w:t>
      </w:r>
      <w:r w:rsidR="00275A27">
        <w:rPr>
          <w:rFonts w:ascii="Verdana" w:hAnsi="Verdana"/>
          <w:sz w:val="16"/>
          <w:szCs w:val="20"/>
        </w:rPr>
        <w:t xml:space="preserve"> </w:t>
      </w:r>
      <w:r w:rsidR="00753ADE">
        <w:rPr>
          <w:rFonts w:ascii="Verdana" w:hAnsi="Verdana"/>
          <w:sz w:val="16"/>
          <w:szCs w:val="20"/>
        </w:rPr>
        <w:t>teve lugar</w:t>
      </w:r>
      <w:r w:rsidR="002153A7">
        <w:rPr>
          <w:rFonts w:ascii="Verdana" w:hAnsi="Verdana"/>
          <w:sz w:val="16"/>
          <w:szCs w:val="20"/>
        </w:rPr>
        <w:t>)</w:t>
      </w:r>
      <w:r w:rsidR="00C216C0">
        <w:rPr>
          <w:rFonts w:ascii="Verdana" w:hAnsi="Verdana"/>
          <w:sz w:val="16"/>
          <w:szCs w:val="20"/>
        </w:rPr>
        <w:t>. O</w:t>
      </w:r>
      <w:r w:rsidR="007B0774">
        <w:rPr>
          <w:rFonts w:ascii="Verdana" w:hAnsi="Verdana" w:cs="Arial"/>
          <w:bCs/>
          <w:sz w:val="16"/>
          <w:szCs w:val="20"/>
        </w:rPr>
        <w:t xml:space="preserve"> Júri poderá </w:t>
      </w:r>
      <w:r w:rsidR="00B93664">
        <w:rPr>
          <w:rFonts w:ascii="Verdana" w:hAnsi="Verdana" w:cs="Arial"/>
          <w:bCs/>
          <w:sz w:val="16"/>
          <w:szCs w:val="20"/>
        </w:rPr>
        <w:t xml:space="preserve">solicitar documentos adicionais ou </w:t>
      </w:r>
      <w:r w:rsidR="007B0774">
        <w:rPr>
          <w:rFonts w:ascii="Verdana" w:hAnsi="Verdana" w:cs="Arial"/>
          <w:bCs/>
          <w:sz w:val="16"/>
          <w:szCs w:val="20"/>
        </w:rPr>
        <w:t>requerer entrevista aos candidatos para esclarecimentos</w:t>
      </w:r>
      <w:r w:rsidR="00D017F7">
        <w:rPr>
          <w:rFonts w:ascii="Verdana" w:hAnsi="Verdana" w:cs="Arial"/>
          <w:bCs/>
          <w:sz w:val="16"/>
          <w:szCs w:val="20"/>
        </w:rPr>
        <w:t>.</w:t>
      </w:r>
    </w:p>
    <w:p w14:paraId="7178129D" w14:textId="77777777" w:rsidR="008771CA" w:rsidRDefault="008771C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CB7CB49" w14:textId="77777777" w:rsidR="008771CA" w:rsidRDefault="008771CA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8F7A8D5" w14:textId="0E43719F" w:rsidR="00940DBE" w:rsidRPr="00940DBE" w:rsidRDefault="00E420E3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Detalham-se em seguida o</w:t>
      </w:r>
      <w:r w:rsidR="00940DBE">
        <w:rPr>
          <w:rFonts w:ascii="Verdana" w:hAnsi="Verdana" w:cs="Arial"/>
          <w:bCs/>
          <w:sz w:val="20"/>
          <w:szCs w:val="20"/>
        </w:rPr>
        <w:t xml:space="preserve">s critérios </w:t>
      </w:r>
      <w:r>
        <w:rPr>
          <w:rFonts w:ascii="Verdana" w:hAnsi="Verdana" w:cs="Arial"/>
          <w:bCs/>
          <w:sz w:val="20"/>
          <w:szCs w:val="20"/>
        </w:rPr>
        <w:t>apresentados</w:t>
      </w:r>
      <w:r w:rsidR="00940DBE">
        <w:rPr>
          <w:rFonts w:ascii="Verdana" w:hAnsi="Verdana" w:cs="Arial"/>
          <w:bCs/>
          <w:sz w:val="20"/>
          <w:szCs w:val="20"/>
        </w:rPr>
        <w:t xml:space="preserve"> </w:t>
      </w:r>
      <w:r w:rsidR="001616B1">
        <w:rPr>
          <w:rFonts w:ascii="Verdana" w:hAnsi="Verdana" w:cs="Arial"/>
          <w:bCs/>
          <w:sz w:val="20"/>
          <w:szCs w:val="20"/>
        </w:rPr>
        <w:t>no Quadro I</w:t>
      </w:r>
      <w:r>
        <w:rPr>
          <w:rFonts w:ascii="Verdana" w:hAnsi="Verdana" w:cs="Arial"/>
          <w:bCs/>
          <w:sz w:val="20"/>
          <w:szCs w:val="20"/>
        </w:rPr>
        <w:t>:</w:t>
      </w:r>
    </w:p>
    <w:p w14:paraId="3E031D95" w14:textId="77777777" w:rsidR="00897234" w:rsidRDefault="00897234" w:rsidP="007E00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40C0482" w14:textId="2557FF75" w:rsidR="007E0098" w:rsidRPr="001616B1" w:rsidRDefault="007E0098" w:rsidP="004D5907">
      <w:pPr>
        <w:pStyle w:val="PargrafodaLista"/>
        <w:widowControl w:val="0"/>
        <w:numPr>
          <w:ilvl w:val="0"/>
          <w:numId w:val="4"/>
        </w:numPr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/>
          <w:b/>
          <w:bCs/>
          <w:sz w:val="20"/>
          <w:szCs w:val="20"/>
        </w:rPr>
      </w:pPr>
      <w:r w:rsidRPr="001616B1">
        <w:rPr>
          <w:rFonts w:ascii="Verdana" w:hAnsi="Verdana" w:cs="Arial"/>
          <w:b/>
          <w:sz w:val="20"/>
          <w:szCs w:val="20"/>
        </w:rPr>
        <w:t xml:space="preserve">Inscrição no Colégio de Especialidade de </w:t>
      </w:r>
      <w:r w:rsidR="008263FA" w:rsidRPr="001616B1">
        <w:rPr>
          <w:rFonts w:ascii="Verdana" w:hAnsi="Verdana" w:cs="Arial"/>
          <w:b/>
          <w:sz w:val="20"/>
          <w:szCs w:val="20"/>
        </w:rPr>
        <w:t>Psiquiatria</w:t>
      </w:r>
      <w:r w:rsidRPr="001616B1">
        <w:rPr>
          <w:rFonts w:ascii="Verdana" w:hAnsi="Verdana" w:cs="Arial"/>
          <w:b/>
          <w:sz w:val="20"/>
          <w:szCs w:val="20"/>
        </w:rPr>
        <w:t xml:space="preserve"> </w:t>
      </w:r>
      <w:r w:rsidR="00822798" w:rsidRPr="009A70FD">
        <w:rPr>
          <w:rFonts w:ascii="Verdana" w:hAnsi="Verdana" w:cs="Arial"/>
          <w:sz w:val="20"/>
          <w:szCs w:val="20"/>
        </w:rPr>
        <w:t>e</w:t>
      </w:r>
      <w:r w:rsidR="00822798">
        <w:rPr>
          <w:rFonts w:ascii="Verdana" w:hAnsi="Verdana" w:cs="Arial"/>
          <w:sz w:val="20"/>
          <w:szCs w:val="20"/>
        </w:rPr>
        <w:t xml:space="preserve"> cumprir</w:t>
      </w:r>
      <w:r w:rsidR="00AF1D9D">
        <w:rPr>
          <w:rFonts w:ascii="Verdana" w:hAnsi="Verdana" w:cs="Arial"/>
          <w:sz w:val="20"/>
          <w:szCs w:val="20"/>
        </w:rPr>
        <w:t>,</w:t>
      </w:r>
      <w:r w:rsidR="00822798">
        <w:rPr>
          <w:rFonts w:ascii="Verdana" w:hAnsi="Verdana" w:cs="Arial"/>
          <w:sz w:val="20"/>
          <w:szCs w:val="20"/>
        </w:rPr>
        <w:t xml:space="preserve"> após a data da inscrição</w:t>
      </w:r>
      <w:r w:rsidR="00AF1D9D">
        <w:rPr>
          <w:rFonts w:ascii="Verdana" w:hAnsi="Verdana" w:cs="Arial"/>
          <w:sz w:val="20"/>
          <w:szCs w:val="20"/>
        </w:rPr>
        <w:t>,</w:t>
      </w:r>
      <w:r w:rsidR="00822798">
        <w:rPr>
          <w:rFonts w:ascii="Verdana" w:hAnsi="Verdana" w:cs="Arial"/>
          <w:sz w:val="20"/>
          <w:szCs w:val="20"/>
        </w:rPr>
        <w:t xml:space="preserve"> os seguintes critérios</w:t>
      </w:r>
      <w:r w:rsidR="00C951BD">
        <w:rPr>
          <w:rFonts w:ascii="Verdana" w:hAnsi="Verdana" w:cs="Arial"/>
          <w:sz w:val="20"/>
          <w:szCs w:val="20"/>
        </w:rPr>
        <w:t>:</w:t>
      </w:r>
    </w:p>
    <w:p w14:paraId="6F2445C6" w14:textId="77777777" w:rsidR="004D5907" w:rsidRPr="004D5907" w:rsidRDefault="004D5907" w:rsidP="004D5907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360" w:right="-2"/>
        <w:jc w:val="both"/>
        <w:rPr>
          <w:rFonts w:ascii="Verdana" w:hAnsi="Verdana"/>
          <w:sz w:val="20"/>
          <w:szCs w:val="20"/>
        </w:rPr>
      </w:pPr>
    </w:p>
    <w:p w14:paraId="4ECB1B05" w14:textId="0F46CB54" w:rsidR="004D5907" w:rsidRDefault="00624636" w:rsidP="00BF19B4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</w:t>
      </w:r>
      <w:r w:rsidR="007E0098" w:rsidRPr="00664C26">
        <w:rPr>
          <w:rFonts w:ascii="Verdana" w:hAnsi="Verdana" w:cs="Arial"/>
          <w:b/>
          <w:sz w:val="20"/>
          <w:szCs w:val="20"/>
        </w:rPr>
        <w:t>.</w:t>
      </w:r>
      <w:r w:rsidR="007E0098" w:rsidRPr="007E0098">
        <w:rPr>
          <w:rFonts w:ascii="Verdana" w:hAnsi="Verdana" w:cs="Arial"/>
          <w:sz w:val="20"/>
          <w:szCs w:val="20"/>
        </w:rPr>
        <w:t xml:space="preserve"> </w:t>
      </w:r>
      <w:r w:rsidR="004D5907" w:rsidRPr="004D5907">
        <w:rPr>
          <w:rFonts w:ascii="Verdana" w:hAnsi="Verdana" w:cs="Arial"/>
          <w:b/>
          <w:sz w:val="20"/>
          <w:szCs w:val="20"/>
        </w:rPr>
        <w:t xml:space="preserve">Atividade Pericial </w:t>
      </w:r>
      <w:r w:rsidR="00235B39">
        <w:rPr>
          <w:rFonts w:ascii="Verdana" w:hAnsi="Verdana" w:cs="Arial"/>
          <w:b/>
          <w:sz w:val="20"/>
          <w:szCs w:val="20"/>
        </w:rPr>
        <w:t xml:space="preserve">em Psiquiatria Forense </w:t>
      </w:r>
      <w:r w:rsidR="004D5907" w:rsidRPr="004D5907">
        <w:rPr>
          <w:rFonts w:ascii="Verdana" w:hAnsi="Verdana" w:cs="Arial"/>
          <w:b/>
          <w:sz w:val="20"/>
          <w:szCs w:val="20"/>
        </w:rPr>
        <w:t>(excluindo avaliação de dano)</w:t>
      </w:r>
    </w:p>
    <w:p w14:paraId="790C1726" w14:textId="6B848BC1" w:rsidR="007E0098" w:rsidRDefault="0067797C" w:rsidP="004D5907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Prática regular de a</w:t>
      </w:r>
      <w:r w:rsidR="00E32756">
        <w:rPr>
          <w:rFonts w:ascii="Verdana" w:hAnsi="Verdana" w:cs="Arial"/>
          <w:sz w:val="20"/>
          <w:szCs w:val="20"/>
        </w:rPr>
        <w:t>tividade pericial</w:t>
      </w:r>
      <w:r w:rsidR="00E6488D">
        <w:rPr>
          <w:rFonts w:ascii="Verdana" w:hAnsi="Verdana" w:cs="Arial"/>
          <w:sz w:val="20"/>
          <w:szCs w:val="20"/>
        </w:rPr>
        <w:t xml:space="preserve"> </w:t>
      </w:r>
      <w:r w:rsidR="00235B39">
        <w:rPr>
          <w:rFonts w:ascii="Verdana" w:hAnsi="Verdana" w:cs="Arial"/>
          <w:sz w:val="20"/>
          <w:szCs w:val="20"/>
        </w:rPr>
        <w:t>em psiquiatria forense</w:t>
      </w:r>
      <w:r w:rsidR="0084598C">
        <w:rPr>
          <w:rFonts w:ascii="Verdana" w:hAnsi="Verdana" w:cs="Arial"/>
          <w:sz w:val="20"/>
          <w:szCs w:val="20"/>
        </w:rPr>
        <w:t xml:space="preserve"> </w:t>
      </w:r>
      <w:r w:rsidR="00E6488D">
        <w:rPr>
          <w:rFonts w:ascii="Verdana" w:hAnsi="Verdana" w:cs="Arial"/>
          <w:sz w:val="20"/>
          <w:szCs w:val="20"/>
        </w:rPr>
        <w:t>(excluindo avaliação de dano)</w:t>
      </w:r>
      <w:r w:rsidR="00E32756">
        <w:rPr>
          <w:rFonts w:ascii="Verdana" w:hAnsi="Verdana" w:cs="Arial"/>
          <w:sz w:val="20"/>
          <w:szCs w:val="20"/>
        </w:rPr>
        <w:t xml:space="preserve">, nas diversas jurisdições do Direito </w:t>
      </w:r>
      <w:r w:rsidR="007C5856">
        <w:rPr>
          <w:rFonts w:ascii="Verdana" w:hAnsi="Verdana" w:cs="Arial"/>
          <w:sz w:val="20"/>
          <w:szCs w:val="20"/>
        </w:rPr>
        <w:t xml:space="preserve">Português </w:t>
      </w:r>
      <w:r w:rsidR="00E32756">
        <w:rPr>
          <w:rFonts w:ascii="Verdana" w:hAnsi="Verdana" w:cs="Arial"/>
          <w:sz w:val="20"/>
          <w:szCs w:val="20"/>
        </w:rPr>
        <w:t xml:space="preserve">(Cível, Penal, Trabalho, Família e Menores) com realização de um mínimo de </w:t>
      </w:r>
      <w:r w:rsidR="00D37E13">
        <w:rPr>
          <w:rFonts w:ascii="Verdana" w:hAnsi="Verdana" w:cs="Arial"/>
          <w:sz w:val="20"/>
          <w:szCs w:val="20"/>
        </w:rPr>
        <w:t>45</w:t>
      </w:r>
      <w:r w:rsidR="00E32756">
        <w:rPr>
          <w:rFonts w:ascii="Verdana" w:hAnsi="Verdana" w:cs="Arial"/>
          <w:sz w:val="20"/>
          <w:szCs w:val="20"/>
        </w:rPr>
        <w:t xml:space="preserve"> perícias</w:t>
      </w:r>
      <w:r w:rsidR="00235B39">
        <w:rPr>
          <w:rFonts w:ascii="Verdana" w:hAnsi="Verdana" w:cs="Arial"/>
          <w:sz w:val="20"/>
          <w:szCs w:val="20"/>
        </w:rPr>
        <w:t xml:space="preserve">, com pelo menos 5 em </w:t>
      </w:r>
      <w:r w:rsidR="007C5856">
        <w:rPr>
          <w:rFonts w:ascii="Verdana" w:hAnsi="Verdana" w:cs="Arial"/>
          <w:sz w:val="20"/>
          <w:szCs w:val="20"/>
        </w:rPr>
        <w:t xml:space="preserve">cada </w:t>
      </w:r>
      <w:r w:rsidR="00235B39">
        <w:rPr>
          <w:rFonts w:ascii="Verdana" w:hAnsi="Verdana" w:cs="Arial"/>
          <w:sz w:val="20"/>
          <w:szCs w:val="20"/>
        </w:rPr>
        <w:t>uma das áreas do Direito</w:t>
      </w:r>
      <w:r w:rsidR="00212A64">
        <w:rPr>
          <w:rFonts w:ascii="Verdana" w:hAnsi="Verdana" w:cs="Arial"/>
          <w:sz w:val="20"/>
          <w:szCs w:val="20"/>
        </w:rPr>
        <w:t xml:space="preserve"> Português</w:t>
      </w:r>
      <w:r w:rsidR="00235B39">
        <w:rPr>
          <w:rFonts w:ascii="Verdana" w:hAnsi="Verdana" w:cs="Arial"/>
          <w:sz w:val="20"/>
          <w:szCs w:val="20"/>
        </w:rPr>
        <w:t>.</w:t>
      </w:r>
    </w:p>
    <w:p w14:paraId="7BECD942" w14:textId="77777777" w:rsidR="00FE1F04" w:rsidRDefault="00FE1F04" w:rsidP="004D5907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sz w:val="20"/>
          <w:szCs w:val="20"/>
        </w:rPr>
      </w:pPr>
    </w:p>
    <w:p w14:paraId="4857A28D" w14:textId="2CF5CFB9" w:rsidR="00FE1F04" w:rsidRDefault="002B69D7" w:rsidP="004D5907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 caso de incumprimento marginal do critério do número de perícias, poderá ser</w:t>
      </w:r>
      <w:r w:rsidR="00692EE7">
        <w:rPr>
          <w:rFonts w:ascii="Verdana" w:hAnsi="Verdana" w:cs="Arial"/>
          <w:sz w:val="20"/>
          <w:szCs w:val="20"/>
        </w:rPr>
        <w:t xml:space="preserve"> valorado para o seu cumprimento</w:t>
      </w:r>
      <w:r w:rsidR="00047C71">
        <w:rPr>
          <w:rFonts w:ascii="Verdana" w:hAnsi="Verdana" w:cs="Arial"/>
          <w:sz w:val="20"/>
          <w:szCs w:val="20"/>
        </w:rPr>
        <w:t xml:space="preserve"> a prestação documentada de funções como </w:t>
      </w:r>
      <w:r w:rsidR="001563A5">
        <w:rPr>
          <w:rFonts w:ascii="Verdana" w:hAnsi="Verdana" w:cs="Arial"/>
          <w:sz w:val="20"/>
          <w:szCs w:val="20"/>
        </w:rPr>
        <w:t>consultor té</w:t>
      </w:r>
      <w:r w:rsidR="008D7E7E">
        <w:rPr>
          <w:rFonts w:ascii="Verdana" w:hAnsi="Verdana" w:cs="Arial"/>
          <w:sz w:val="20"/>
          <w:szCs w:val="20"/>
        </w:rPr>
        <w:t>cnico</w:t>
      </w:r>
      <w:r w:rsidR="00373C83">
        <w:rPr>
          <w:rFonts w:ascii="Verdana" w:hAnsi="Verdana" w:cs="Arial"/>
          <w:sz w:val="20"/>
          <w:szCs w:val="20"/>
        </w:rPr>
        <w:t xml:space="preserve"> de parte</w:t>
      </w:r>
      <w:r w:rsidR="007B1E2F">
        <w:rPr>
          <w:rFonts w:ascii="Verdana" w:hAnsi="Verdana" w:cs="Arial"/>
          <w:sz w:val="20"/>
          <w:szCs w:val="20"/>
        </w:rPr>
        <w:t xml:space="preserve"> no âmbito de perícias oficiais.</w:t>
      </w:r>
    </w:p>
    <w:p w14:paraId="576D39F3" w14:textId="77777777" w:rsidR="00971F31" w:rsidRDefault="00971F31" w:rsidP="004D5907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8DA9836" w14:textId="1D32E215" w:rsidR="00971F31" w:rsidRPr="00BF19B4" w:rsidRDefault="00BF19B4" w:rsidP="00BF19B4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BF19B4">
        <w:rPr>
          <w:rFonts w:ascii="Verdana" w:hAnsi="Verdana" w:cs="Arial"/>
          <w:b/>
          <w:sz w:val="20"/>
          <w:szCs w:val="20"/>
        </w:rPr>
        <w:t>3</w:t>
      </w:r>
      <w:r w:rsidR="00F64211" w:rsidRPr="00BF19B4">
        <w:rPr>
          <w:rFonts w:ascii="Verdana" w:hAnsi="Verdana" w:cs="Arial"/>
          <w:b/>
          <w:sz w:val="20"/>
          <w:szCs w:val="20"/>
        </w:rPr>
        <w:t>.</w:t>
      </w:r>
      <w:r w:rsidR="00F64211" w:rsidRPr="00BF19B4">
        <w:rPr>
          <w:rFonts w:ascii="Verdana" w:hAnsi="Verdana" w:cs="Arial"/>
          <w:sz w:val="20"/>
          <w:szCs w:val="20"/>
        </w:rPr>
        <w:t xml:space="preserve"> </w:t>
      </w:r>
      <w:r w:rsidR="00971F31" w:rsidRPr="00BF19B4">
        <w:rPr>
          <w:rFonts w:ascii="Verdana" w:hAnsi="Verdana" w:cs="Arial"/>
          <w:b/>
          <w:sz w:val="20"/>
          <w:szCs w:val="20"/>
        </w:rPr>
        <w:t>Formação Teórico-Prática em Psiquiatria Forense</w:t>
      </w:r>
      <w:r w:rsidR="00F14CF3">
        <w:rPr>
          <w:rFonts w:ascii="Verdana" w:hAnsi="Verdana" w:cs="Arial"/>
          <w:b/>
          <w:sz w:val="20"/>
          <w:szCs w:val="20"/>
        </w:rPr>
        <w:t xml:space="preserve"> (recebida)</w:t>
      </w:r>
    </w:p>
    <w:p w14:paraId="27A5F08C" w14:textId="12D7AC34" w:rsidR="00D91952" w:rsidRDefault="00F64211" w:rsidP="00387173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Conclusão com aproveitamento de programa de formação teórico</w:t>
      </w:r>
      <w:r w:rsidR="00E822C1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prático</w:t>
      </w:r>
      <w:r w:rsidR="004B5D8E">
        <w:rPr>
          <w:rFonts w:ascii="Verdana" w:hAnsi="Verdana" w:cs="Arial"/>
          <w:sz w:val="20"/>
          <w:szCs w:val="20"/>
        </w:rPr>
        <w:t>, que incida especificamente sobre áreas técnic</w:t>
      </w:r>
      <w:r w:rsidR="0067797C">
        <w:rPr>
          <w:rFonts w:ascii="Verdana" w:hAnsi="Verdana" w:cs="Arial"/>
          <w:sz w:val="20"/>
          <w:szCs w:val="20"/>
        </w:rPr>
        <w:t>o-científicas de relevo para a Psiquiatria F</w:t>
      </w:r>
      <w:r w:rsidR="004B5D8E">
        <w:rPr>
          <w:rFonts w:ascii="Verdana" w:hAnsi="Verdana" w:cs="Arial"/>
          <w:sz w:val="20"/>
          <w:szCs w:val="20"/>
        </w:rPr>
        <w:t xml:space="preserve">orense, </w:t>
      </w:r>
      <w:r w:rsidR="00E70736">
        <w:rPr>
          <w:rFonts w:ascii="Verdana" w:hAnsi="Verdana" w:cs="Arial"/>
          <w:sz w:val="20"/>
          <w:szCs w:val="20"/>
        </w:rPr>
        <w:t>reconhecida</w:t>
      </w:r>
      <w:r w:rsidR="004B5D8E">
        <w:rPr>
          <w:rFonts w:ascii="Verdana" w:hAnsi="Verdana" w:cs="Arial"/>
          <w:sz w:val="20"/>
          <w:szCs w:val="20"/>
        </w:rPr>
        <w:t xml:space="preserve"> pela </w:t>
      </w:r>
      <w:r w:rsidR="000E4BA8" w:rsidRPr="007559FE">
        <w:rPr>
          <w:rFonts w:ascii="Verdana" w:hAnsi="Verdana" w:cs="Arial"/>
          <w:sz w:val="20"/>
          <w:szCs w:val="20"/>
        </w:rPr>
        <w:t xml:space="preserve">Secção da Subespecialidade de Psiquiatria Forense da </w:t>
      </w:r>
      <w:r w:rsidR="004B5D8E" w:rsidRPr="007559FE">
        <w:rPr>
          <w:rFonts w:ascii="Verdana" w:hAnsi="Verdana" w:cs="Arial"/>
          <w:sz w:val="20"/>
          <w:szCs w:val="20"/>
        </w:rPr>
        <w:t>Orde</w:t>
      </w:r>
      <w:r w:rsidR="004B5D8E">
        <w:rPr>
          <w:rFonts w:ascii="Verdana" w:hAnsi="Verdana" w:cs="Arial"/>
          <w:sz w:val="20"/>
          <w:szCs w:val="20"/>
        </w:rPr>
        <w:t>m dos Médicos</w:t>
      </w:r>
      <w:r w:rsidR="00F71A9C" w:rsidRPr="007559FE">
        <w:rPr>
          <w:rFonts w:ascii="Verdana" w:hAnsi="Verdana" w:cs="Arial"/>
          <w:sz w:val="20"/>
          <w:szCs w:val="20"/>
        </w:rPr>
        <w:t>.</w:t>
      </w:r>
      <w:r w:rsidR="006D465B">
        <w:rPr>
          <w:rFonts w:ascii="Verdana" w:hAnsi="Verdana" w:cs="Arial"/>
          <w:sz w:val="20"/>
          <w:szCs w:val="20"/>
        </w:rPr>
        <w:t xml:space="preserve"> A formação obtida deverá ter </w:t>
      </w:r>
      <w:r w:rsidR="00376F4D">
        <w:rPr>
          <w:rFonts w:ascii="Verdana" w:hAnsi="Verdana" w:cs="Arial"/>
          <w:sz w:val="20"/>
          <w:szCs w:val="20"/>
        </w:rPr>
        <w:t>a duração mínima de 180</w:t>
      </w:r>
      <w:r w:rsidR="004B5D8E">
        <w:rPr>
          <w:rFonts w:ascii="Verdana" w:hAnsi="Verdana" w:cs="Arial"/>
          <w:sz w:val="20"/>
          <w:szCs w:val="20"/>
        </w:rPr>
        <w:t xml:space="preserve"> horas.</w:t>
      </w:r>
      <w:r w:rsidR="003A12F2">
        <w:rPr>
          <w:rFonts w:ascii="Verdana" w:hAnsi="Verdana" w:cs="Arial"/>
          <w:sz w:val="20"/>
          <w:szCs w:val="20"/>
        </w:rPr>
        <w:t xml:space="preserve"> </w:t>
      </w:r>
      <w:r w:rsidR="00DB786F">
        <w:rPr>
          <w:rFonts w:ascii="Verdana" w:hAnsi="Verdana" w:cs="Arial"/>
          <w:sz w:val="20"/>
          <w:szCs w:val="20"/>
        </w:rPr>
        <w:t xml:space="preserve">O </w:t>
      </w:r>
      <w:r w:rsidR="00376F4D">
        <w:rPr>
          <w:rFonts w:ascii="Verdana" w:hAnsi="Verdana" w:cs="Arial"/>
          <w:sz w:val="20"/>
          <w:szCs w:val="20"/>
        </w:rPr>
        <w:t>candidato poderá perfazer as 180</w:t>
      </w:r>
      <w:r w:rsidR="003A12F2">
        <w:rPr>
          <w:rFonts w:ascii="Verdana" w:hAnsi="Verdana" w:cs="Arial"/>
          <w:sz w:val="20"/>
          <w:szCs w:val="20"/>
        </w:rPr>
        <w:t xml:space="preserve"> horas </w:t>
      </w:r>
      <w:r w:rsidR="000F1069">
        <w:rPr>
          <w:rFonts w:ascii="Verdana" w:hAnsi="Verdana" w:cs="Arial"/>
          <w:sz w:val="20"/>
          <w:szCs w:val="20"/>
        </w:rPr>
        <w:t>através</w:t>
      </w:r>
      <w:r w:rsidR="003A12F2">
        <w:rPr>
          <w:rFonts w:ascii="Verdana" w:hAnsi="Verdana" w:cs="Arial"/>
          <w:sz w:val="20"/>
          <w:szCs w:val="20"/>
        </w:rPr>
        <w:t xml:space="preserve"> da conjugação de v</w:t>
      </w:r>
      <w:r w:rsidR="00F71A9C">
        <w:rPr>
          <w:rFonts w:ascii="Verdana" w:hAnsi="Verdana" w:cs="Arial"/>
          <w:sz w:val="20"/>
          <w:szCs w:val="20"/>
        </w:rPr>
        <w:t>ária</w:t>
      </w:r>
      <w:r w:rsidR="003A12F2">
        <w:rPr>
          <w:rFonts w:ascii="Verdana" w:hAnsi="Verdana" w:cs="Arial"/>
          <w:sz w:val="20"/>
          <w:szCs w:val="20"/>
        </w:rPr>
        <w:t xml:space="preserve">s ações de formação. Na avaliação global </w:t>
      </w:r>
      <w:r w:rsidR="003350C7">
        <w:rPr>
          <w:rFonts w:ascii="Verdana" w:hAnsi="Verdana" w:cs="Arial"/>
          <w:sz w:val="20"/>
          <w:szCs w:val="20"/>
        </w:rPr>
        <w:t>efetuada</w:t>
      </w:r>
      <w:r w:rsidR="003A12F2">
        <w:rPr>
          <w:rFonts w:ascii="Verdana" w:hAnsi="Verdana" w:cs="Arial"/>
          <w:sz w:val="20"/>
          <w:szCs w:val="20"/>
        </w:rPr>
        <w:t xml:space="preserve"> à formação obtida, o candidato deve demonstrar </w:t>
      </w:r>
      <w:r w:rsidR="006D465B">
        <w:rPr>
          <w:rFonts w:ascii="Verdana" w:hAnsi="Verdana" w:cs="Arial"/>
          <w:sz w:val="20"/>
          <w:szCs w:val="20"/>
        </w:rPr>
        <w:t xml:space="preserve">ainda que </w:t>
      </w:r>
      <w:r w:rsidR="009A194B">
        <w:rPr>
          <w:rFonts w:ascii="Verdana" w:hAnsi="Verdana" w:cs="Arial"/>
          <w:sz w:val="20"/>
          <w:szCs w:val="20"/>
        </w:rPr>
        <w:t xml:space="preserve">a formação abrangeu </w:t>
      </w:r>
      <w:r w:rsidR="006D465B">
        <w:rPr>
          <w:rFonts w:ascii="Verdana" w:hAnsi="Verdana" w:cs="Arial"/>
          <w:sz w:val="20"/>
          <w:szCs w:val="20"/>
        </w:rPr>
        <w:t xml:space="preserve">pelo </w:t>
      </w:r>
      <w:r w:rsidR="006D465B" w:rsidRPr="009D4923">
        <w:rPr>
          <w:rFonts w:ascii="Verdana" w:hAnsi="Verdana" w:cs="Arial"/>
          <w:sz w:val="20"/>
          <w:szCs w:val="20"/>
        </w:rPr>
        <w:t xml:space="preserve">menos </w:t>
      </w:r>
      <w:r w:rsidR="000E4BA8" w:rsidRPr="009D4923">
        <w:rPr>
          <w:rFonts w:ascii="Verdana" w:hAnsi="Verdana" w:cs="Arial"/>
          <w:sz w:val="20"/>
          <w:szCs w:val="20"/>
        </w:rPr>
        <w:t>7</w:t>
      </w:r>
      <w:r w:rsidR="003A12F2" w:rsidRPr="009D4923">
        <w:rPr>
          <w:rFonts w:ascii="Verdana" w:hAnsi="Verdana" w:cs="Arial"/>
          <w:sz w:val="20"/>
          <w:szCs w:val="20"/>
        </w:rPr>
        <w:t>0%</w:t>
      </w:r>
      <w:r w:rsidR="006D465B" w:rsidRPr="009D4923">
        <w:rPr>
          <w:rFonts w:ascii="Verdana" w:hAnsi="Verdana" w:cs="Arial"/>
          <w:sz w:val="20"/>
          <w:szCs w:val="20"/>
        </w:rPr>
        <w:t xml:space="preserve"> </w:t>
      </w:r>
      <w:r w:rsidR="006D465B">
        <w:rPr>
          <w:rFonts w:ascii="Verdana" w:hAnsi="Verdana" w:cs="Arial"/>
          <w:sz w:val="20"/>
          <w:szCs w:val="20"/>
        </w:rPr>
        <w:t>dos temas</w:t>
      </w:r>
      <w:r w:rsidR="009A194B">
        <w:rPr>
          <w:rFonts w:ascii="Verdana" w:hAnsi="Verdana" w:cs="Arial"/>
          <w:sz w:val="20"/>
          <w:szCs w:val="20"/>
        </w:rPr>
        <w:t xml:space="preserve"> constantes no </w:t>
      </w:r>
      <w:r w:rsidR="009A194B" w:rsidRPr="00A42162">
        <w:rPr>
          <w:rFonts w:ascii="Verdana" w:hAnsi="Verdana" w:cs="Arial"/>
          <w:b/>
          <w:sz w:val="20"/>
          <w:szCs w:val="20"/>
        </w:rPr>
        <w:t>QUADRO II</w:t>
      </w:r>
      <w:r w:rsidR="00A42162">
        <w:rPr>
          <w:rFonts w:ascii="Verdana" w:hAnsi="Verdana" w:cs="Arial"/>
          <w:sz w:val="20"/>
          <w:szCs w:val="20"/>
        </w:rPr>
        <w:t xml:space="preserve">, </w:t>
      </w:r>
      <w:r w:rsidR="006D465B">
        <w:rPr>
          <w:rFonts w:ascii="Verdana" w:hAnsi="Verdana" w:cs="Arial"/>
          <w:sz w:val="20"/>
          <w:szCs w:val="20"/>
        </w:rPr>
        <w:t>sendo que deverá cumprir 100% das áreas consideradas fundamentais.</w:t>
      </w:r>
    </w:p>
    <w:p w14:paraId="0A4B7AC2" w14:textId="77777777" w:rsidR="00692EE7" w:rsidRDefault="00692EE7" w:rsidP="00387173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sz w:val="20"/>
          <w:szCs w:val="20"/>
        </w:rPr>
      </w:pPr>
    </w:p>
    <w:p w14:paraId="46113373" w14:textId="11957EFE" w:rsidR="00692EE7" w:rsidRDefault="00DB786F" w:rsidP="00692EE7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Para avaliação </w:t>
      </w:r>
      <w:r w:rsidR="00692EE7">
        <w:rPr>
          <w:rFonts w:ascii="Verdana" w:hAnsi="Verdana" w:cs="Arial"/>
          <w:sz w:val="20"/>
          <w:szCs w:val="20"/>
        </w:rPr>
        <w:t xml:space="preserve">do critério do número de horas de formação, </w:t>
      </w:r>
      <w:r w:rsidR="001826A2">
        <w:rPr>
          <w:rFonts w:ascii="Verdana" w:hAnsi="Verdana" w:cs="Arial"/>
          <w:sz w:val="20"/>
          <w:szCs w:val="20"/>
        </w:rPr>
        <w:t xml:space="preserve">será </w:t>
      </w:r>
      <w:r>
        <w:rPr>
          <w:rFonts w:ascii="Verdana" w:hAnsi="Verdana" w:cs="Arial"/>
          <w:sz w:val="20"/>
          <w:szCs w:val="20"/>
        </w:rPr>
        <w:t xml:space="preserve">especialmente </w:t>
      </w:r>
      <w:r w:rsidR="005468AE">
        <w:rPr>
          <w:rFonts w:ascii="Verdana" w:hAnsi="Verdana" w:cs="Arial"/>
          <w:sz w:val="20"/>
          <w:szCs w:val="20"/>
        </w:rPr>
        <w:t>valorizad</w:t>
      </w:r>
      <w:r w:rsidR="00D67B38">
        <w:rPr>
          <w:rFonts w:ascii="Verdana" w:hAnsi="Verdana" w:cs="Arial"/>
          <w:sz w:val="20"/>
          <w:szCs w:val="20"/>
        </w:rPr>
        <w:t>a</w:t>
      </w:r>
      <w:r w:rsidR="005468AE">
        <w:rPr>
          <w:rFonts w:ascii="Verdana" w:hAnsi="Verdana" w:cs="Arial"/>
          <w:sz w:val="20"/>
          <w:szCs w:val="20"/>
        </w:rPr>
        <w:t>, sendo</w:t>
      </w:r>
      <w:r>
        <w:rPr>
          <w:rFonts w:ascii="Verdana" w:hAnsi="Verdana" w:cs="Arial"/>
          <w:sz w:val="20"/>
          <w:szCs w:val="20"/>
        </w:rPr>
        <w:t xml:space="preserve"> </w:t>
      </w:r>
      <w:r w:rsidR="00D07C39">
        <w:rPr>
          <w:rFonts w:ascii="Verdana" w:hAnsi="Verdana" w:cs="Arial"/>
          <w:sz w:val="20"/>
          <w:szCs w:val="20"/>
        </w:rPr>
        <w:t xml:space="preserve">as horas </w:t>
      </w:r>
      <w:r>
        <w:rPr>
          <w:rFonts w:ascii="Verdana" w:hAnsi="Verdana" w:cs="Arial"/>
          <w:sz w:val="20"/>
          <w:szCs w:val="20"/>
        </w:rPr>
        <w:t>majorad</w:t>
      </w:r>
      <w:r w:rsidR="00B63BBA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>s a duplicar</w:t>
      </w:r>
      <w:r w:rsidR="005468AE">
        <w:rPr>
          <w:rFonts w:ascii="Verdana" w:hAnsi="Verdana" w:cs="Arial"/>
          <w:sz w:val="20"/>
          <w:szCs w:val="20"/>
        </w:rPr>
        <w:t>,</w:t>
      </w:r>
      <w:r w:rsidR="00692EE7">
        <w:rPr>
          <w:rFonts w:ascii="Verdana" w:hAnsi="Verdana" w:cs="Arial"/>
          <w:sz w:val="20"/>
          <w:szCs w:val="20"/>
        </w:rPr>
        <w:t xml:space="preserve"> a </w:t>
      </w:r>
      <w:r w:rsidR="001826A2">
        <w:rPr>
          <w:rFonts w:ascii="Verdana" w:hAnsi="Verdana" w:cs="Arial"/>
          <w:sz w:val="20"/>
          <w:szCs w:val="20"/>
        </w:rPr>
        <w:t>participação</w:t>
      </w:r>
      <w:r w:rsidR="00692EE7">
        <w:rPr>
          <w:rFonts w:ascii="Verdana" w:hAnsi="Verdana" w:cs="Arial"/>
          <w:sz w:val="20"/>
          <w:szCs w:val="20"/>
        </w:rPr>
        <w:t xml:space="preserve"> em simulações práticas de presença em tribunal</w:t>
      </w:r>
      <w:r w:rsidR="00B83300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B83300" w:rsidRPr="00B83300">
        <w:rPr>
          <w:rFonts w:ascii="Verdana" w:hAnsi="Verdana" w:cs="Arial"/>
          <w:i/>
          <w:sz w:val="20"/>
          <w:szCs w:val="20"/>
        </w:rPr>
        <w:t>mock-trials</w:t>
      </w:r>
      <w:proofErr w:type="spellEnd"/>
      <w:r w:rsidR="00B83300">
        <w:rPr>
          <w:rFonts w:ascii="Verdana" w:hAnsi="Verdana" w:cs="Arial"/>
          <w:sz w:val="20"/>
          <w:szCs w:val="20"/>
        </w:rPr>
        <w:t>)</w:t>
      </w:r>
      <w:r w:rsidR="00692EE7">
        <w:rPr>
          <w:rFonts w:ascii="Verdana" w:hAnsi="Verdana" w:cs="Arial"/>
          <w:sz w:val="20"/>
          <w:szCs w:val="20"/>
        </w:rPr>
        <w:t>,</w:t>
      </w:r>
      <w:r w:rsidR="009E338E">
        <w:rPr>
          <w:rFonts w:ascii="Verdana" w:hAnsi="Verdana" w:cs="Arial"/>
          <w:sz w:val="20"/>
          <w:szCs w:val="20"/>
        </w:rPr>
        <w:t xml:space="preserve"> </w:t>
      </w:r>
      <w:r w:rsidR="0054656C">
        <w:rPr>
          <w:rFonts w:ascii="Verdana" w:hAnsi="Verdana" w:cs="Arial"/>
          <w:sz w:val="20"/>
          <w:szCs w:val="20"/>
        </w:rPr>
        <w:t>o registo em vídeo de exames periciais ou depoimentos simulados (para posterior análise e aprendizagem)</w:t>
      </w:r>
      <w:r w:rsidR="00430776">
        <w:rPr>
          <w:rFonts w:ascii="Verdana" w:hAnsi="Verdana" w:cs="Arial"/>
          <w:sz w:val="20"/>
          <w:szCs w:val="20"/>
        </w:rPr>
        <w:t xml:space="preserve"> ou </w:t>
      </w:r>
      <w:r w:rsidR="005468AE">
        <w:rPr>
          <w:rFonts w:ascii="Verdana" w:hAnsi="Verdana" w:cs="Arial"/>
          <w:sz w:val="20"/>
          <w:szCs w:val="20"/>
        </w:rPr>
        <w:t xml:space="preserve">ainda </w:t>
      </w:r>
      <w:r w:rsidR="00430776">
        <w:rPr>
          <w:rFonts w:ascii="Verdana" w:hAnsi="Verdana" w:cs="Arial"/>
          <w:sz w:val="20"/>
          <w:szCs w:val="20"/>
        </w:rPr>
        <w:t>o acompanhamento comprovado de peritos na sua prestação de tr</w:t>
      </w:r>
      <w:r>
        <w:rPr>
          <w:rFonts w:ascii="Verdana" w:hAnsi="Verdana" w:cs="Arial"/>
          <w:sz w:val="20"/>
          <w:szCs w:val="20"/>
        </w:rPr>
        <w:t xml:space="preserve">abalho </w:t>
      </w:r>
      <w:r w:rsidR="00262AD1" w:rsidRPr="009D4923">
        <w:rPr>
          <w:rFonts w:ascii="Verdana" w:hAnsi="Verdana" w:cs="Arial"/>
          <w:sz w:val="20"/>
          <w:szCs w:val="20"/>
        </w:rPr>
        <w:t xml:space="preserve">em </w:t>
      </w:r>
      <w:r w:rsidR="000E4BA8" w:rsidRPr="009D4923">
        <w:rPr>
          <w:rFonts w:ascii="Verdana" w:hAnsi="Verdana" w:cs="Arial"/>
          <w:sz w:val="20"/>
          <w:szCs w:val="20"/>
        </w:rPr>
        <w:t xml:space="preserve">audiência </w:t>
      </w:r>
      <w:r w:rsidR="00262AD1" w:rsidRPr="009D4923">
        <w:rPr>
          <w:rFonts w:ascii="Verdana" w:hAnsi="Verdana" w:cs="Arial"/>
          <w:sz w:val="20"/>
          <w:szCs w:val="20"/>
        </w:rPr>
        <w:t xml:space="preserve">de </w:t>
      </w:r>
      <w:r w:rsidR="00262AD1">
        <w:rPr>
          <w:rFonts w:ascii="Verdana" w:hAnsi="Verdana" w:cs="Arial"/>
          <w:sz w:val="20"/>
          <w:szCs w:val="20"/>
        </w:rPr>
        <w:t xml:space="preserve">Tribunal, </w:t>
      </w:r>
      <w:r w:rsidR="00262AD1" w:rsidRPr="00262AD1">
        <w:rPr>
          <w:rFonts w:ascii="Verdana" w:hAnsi="Verdana" w:cs="Arial"/>
          <w:sz w:val="20"/>
          <w:szCs w:val="20"/>
        </w:rPr>
        <w:t>com limite máximo de 30 horas após majoração</w:t>
      </w:r>
      <w:r w:rsidR="00262AD1">
        <w:rPr>
          <w:rFonts w:ascii="Verdana" w:hAnsi="Verdana" w:cs="Arial"/>
          <w:sz w:val="20"/>
          <w:szCs w:val="20"/>
        </w:rPr>
        <w:t>.</w:t>
      </w:r>
    </w:p>
    <w:p w14:paraId="353D9C90" w14:textId="77777777" w:rsidR="00FE4B6F" w:rsidRDefault="00FE4B6F" w:rsidP="00692EE7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sz w:val="20"/>
          <w:szCs w:val="20"/>
        </w:rPr>
      </w:pPr>
    </w:p>
    <w:p w14:paraId="2227681C" w14:textId="77777777" w:rsidR="004B166C" w:rsidRDefault="004B166C" w:rsidP="00BE288D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3160B007" w14:textId="76F5FFE8" w:rsidR="00BE288D" w:rsidRPr="00BF19B4" w:rsidRDefault="00BE288D" w:rsidP="00BE288D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Pr="00BF19B4">
        <w:rPr>
          <w:rFonts w:ascii="Verdana" w:hAnsi="Verdana" w:cs="Arial"/>
          <w:b/>
          <w:sz w:val="20"/>
          <w:szCs w:val="20"/>
        </w:rPr>
        <w:t>.</w:t>
      </w:r>
      <w:r w:rsidRPr="00BF19B4">
        <w:rPr>
          <w:rFonts w:ascii="Verdana" w:hAnsi="Verdana" w:cs="Arial"/>
          <w:sz w:val="20"/>
          <w:szCs w:val="20"/>
        </w:rPr>
        <w:t xml:space="preserve"> </w:t>
      </w:r>
      <w:r w:rsidR="00997E96" w:rsidRPr="00997E96">
        <w:rPr>
          <w:rFonts w:ascii="Verdana" w:hAnsi="Verdana" w:cs="Arial"/>
          <w:b/>
          <w:sz w:val="20"/>
          <w:szCs w:val="20"/>
        </w:rPr>
        <w:t xml:space="preserve">Atividade Pericial </w:t>
      </w:r>
      <w:r w:rsidR="00675BCF">
        <w:rPr>
          <w:rFonts w:ascii="Verdana" w:hAnsi="Verdana" w:cs="Arial"/>
          <w:b/>
          <w:sz w:val="20"/>
          <w:szCs w:val="20"/>
        </w:rPr>
        <w:t>em Psiquiatria Forense</w:t>
      </w:r>
      <w:r w:rsidR="00997E96">
        <w:rPr>
          <w:rFonts w:ascii="Verdana" w:hAnsi="Verdana" w:cs="Arial"/>
          <w:sz w:val="20"/>
          <w:szCs w:val="20"/>
        </w:rPr>
        <w:t xml:space="preserve"> </w:t>
      </w:r>
      <w:r w:rsidR="00997E96" w:rsidRPr="00997E96">
        <w:rPr>
          <w:rFonts w:ascii="Verdana" w:hAnsi="Verdana" w:cs="Arial"/>
          <w:b/>
          <w:sz w:val="20"/>
          <w:szCs w:val="20"/>
        </w:rPr>
        <w:t>na Avaliação de Dano</w:t>
      </w:r>
    </w:p>
    <w:p w14:paraId="19A084BA" w14:textId="1D11F5BA" w:rsidR="001616B1" w:rsidRDefault="00485E0F" w:rsidP="001616B1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Prática regular</w:t>
      </w:r>
      <w:r w:rsidR="00997E96">
        <w:rPr>
          <w:rFonts w:ascii="Verdana" w:hAnsi="Verdana" w:cs="Arial"/>
          <w:sz w:val="20"/>
          <w:szCs w:val="20"/>
        </w:rPr>
        <w:t xml:space="preserve"> </w:t>
      </w:r>
      <w:r w:rsidR="00F64211">
        <w:rPr>
          <w:rFonts w:ascii="Verdana" w:hAnsi="Verdana" w:cs="Arial"/>
          <w:sz w:val="20"/>
          <w:szCs w:val="20"/>
        </w:rPr>
        <w:t xml:space="preserve">de atividade pericial </w:t>
      </w:r>
      <w:r w:rsidR="0067797C">
        <w:rPr>
          <w:rFonts w:ascii="Verdana" w:hAnsi="Verdana" w:cs="Arial"/>
          <w:sz w:val="20"/>
          <w:szCs w:val="20"/>
        </w:rPr>
        <w:t>em P</w:t>
      </w:r>
      <w:r w:rsidR="003350C7">
        <w:rPr>
          <w:rFonts w:ascii="Verdana" w:hAnsi="Verdana" w:cs="Arial"/>
          <w:sz w:val="20"/>
          <w:szCs w:val="20"/>
        </w:rPr>
        <w:t xml:space="preserve">siquiatria </w:t>
      </w:r>
      <w:r w:rsidR="0067797C">
        <w:rPr>
          <w:rFonts w:ascii="Verdana" w:hAnsi="Verdana" w:cs="Arial"/>
          <w:sz w:val="20"/>
          <w:szCs w:val="20"/>
        </w:rPr>
        <w:t>F</w:t>
      </w:r>
      <w:r w:rsidR="003350C7">
        <w:rPr>
          <w:rFonts w:ascii="Verdana" w:hAnsi="Verdana" w:cs="Arial"/>
          <w:sz w:val="20"/>
          <w:szCs w:val="20"/>
        </w:rPr>
        <w:t xml:space="preserve">orense </w:t>
      </w:r>
      <w:r w:rsidR="00F64211">
        <w:rPr>
          <w:rFonts w:ascii="Verdana" w:hAnsi="Verdana" w:cs="Arial"/>
          <w:sz w:val="20"/>
          <w:szCs w:val="20"/>
        </w:rPr>
        <w:t>na avaliação de dano, nas diversas jurisdições do Direito</w:t>
      </w:r>
      <w:r w:rsidR="003350C7">
        <w:rPr>
          <w:rFonts w:ascii="Verdana" w:hAnsi="Verdana" w:cs="Arial"/>
          <w:sz w:val="20"/>
          <w:szCs w:val="20"/>
        </w:rPr>
        <w:t xml:space="preserve"> Português</w:t>
      </w:r>
      <w:r w:rsidR="00F64211">
        <w:rPr>
          <w:rFonts w:ascii="Verdana" w:hAnsi="Verdana" w:cs="Arial"/>
          <w:sz w:val="20"/>
          <w:szCs w:val="20"/>
        </w:rPr>
        <w:t xml:space="preserve"> aplicável</w:t>
      </w:r>
      <w:r w:rsidR="00997E96">
        <w:rPr>
          <w:rFonts w:ascii="Verdana" w:hAnsi="Verdana" w:cs="Arial"/>
          <w:sz w:val="20"/>
          <w:szCs w:val="20"/>
        </w:rPr>
        <w:t>,</w:t>
      </w:r>
      <w:r w:rsidR="00F64211">
        <w:rPr>
          <w:rFonts w:ascii="Verdana" w:hAnsi="Verdana" w:cs="Arial"/>
          <w:sz w:val="20"/>
          <w:szCs w:val="20"/>
        </w:rPr>
        <w:t xml:space="preserve"> com realização de um mínimo de </w:t>
      </w:r>
      <w:r w:rsidR="00E42BB2">
        <w:rPr>
          <w:rFonts w:ascii="Verdana" w:hAnsi="Verdana" w:cs="Arial"/>
          <w:sz w:val="20"/>
          <w:szCs w:val="20"/>
        </w:rPr>
        <w:t>4</w:t>
      </w:r>
      <w:r w:rsidR="00215BAC">
        <w:rPr>
          <w:rFonts w:ascii="Verdana" w:hAnsi="Verdana" w:cs="Arial"/>
          <w:sz w:val="20"/>
          <w:szCs w:val="20"/>
        </w:rPr>
        <w:t>5</w:t>
      </w:r>
      <w:r w:rsidR="00F64211">
        <w:rPr>
          <w:rFonts w:ascii="Verdana" w:hAnsi="Verdana" w:cs="Arial"/>
          <w:sz w:val="20"/>
          <w:szCs w:val="20"/>
        </w:rPr>
        <w:t xml:space="preserve"> perícias.</w:t>
      </w:r>
      <w:r w:rsidR="00291A6E">
        <w:rPr>
          <w:rFonts w:ascii="Verdana" w:hAnsi="Verdana" w:cs="Arial"/>
          <w:sz w:val="20"/>
          <w:szCs w:val="20"/>
        </w:rPr>
        <w:t xml:space="preserve"> Para esta concorrem as perícias distribuídas ao INMLCF,IP mas, também, as avaliações periciais </w:t>
      </w:r>
      <w:r w:rsidR="003350C7">
        <w:rPr>
          <w:rFonts w:ascii="Verdana" w:hAnsi="Verdana" w:cs="Arial"/>
          <w:sz w:val="20"/>
          <w:szCs w:val="20"/>
        </w:rPr>
        <w:t>efetuadas</w:t>
      </w:r>
      <w:r w:rsidR="00291A6E">
        <w:rPr>
          <w:rFonts w:ascii="Verdana" w:hAnsi="Verdana" w:cs="Arial"/>
          <w:sz w:val="20"/>
          <w:szCs w:val="20"/>
        </w:rPr>
        <w:t xml:space="preserve"> no contexto privado, seja no âmbito </w:t>
      </w:r>
      <w:r w:rsidR="00D157C0">
        <w:rPr>
          <w:rFonts w:ascii="Verdana" w:hAnsi="Verdana" w:cs="Arial"/>
          <w:sz w:val="20"/>
          <w:szCs w:val="20"/>
        </w:rPr>
        <w:t xml:space="preserve">de </w:t>
      </w:r>
      <w:r w:rsidR="00693D44">
        <w:rPr>
          <w:rFonts w:ascii="Verdana" w:hAnsi="Verdana" w:cs="Arial"/>
          <w:sz w:val="20"/>
          <w:szCs w:val="20"/>
        </w:rPr>
        <w:t>e</w:t>
      </w:r>
      <w:r w:rsidR="00291A6E">
        <w:rPr>
          <w:rFonts w:ascii="Verdana" w:hAnsi="Verdana" w:cs="Arial"/>
          <w:sz w:val="20"/>
          <w:szCs w:val="20"/>
        </w:rPr>
        <w:t xml:space="preserve">mpresas </w:t>
      </w:r>
      <w:r w:rsidR="00693D44">
        <w:rPr>
          <w:rFonts w:ascii="Verdana" w:hAnsi="Verdana" w:cs="Arial"/>
          <w:sz w:val="20"/>
          <w:szCs w:val="20"/>
        </w:rPr>
        <w:t>s</w:t>
      </w:r>
      <w:r w:rsidR="00291A6E">
        <w:rPr>
          <w:rFonts w:ascii="Verdana" w:hAnsi="Verdana" w:cs="Arial"/>
          <w:sz w:val="20"/>
          <w:szCs w:val="20"/>
        </w:rPr>
        <w:t>eguradoras</w:t>
      </w:r>
      <w:r w:rsidR="00D157C0">
        <w:rPr>
          <w:rFonts w:ascii="Verdana" w:hAnsi="Verdana" w:cs="Arial"/>
          <w:sz w:val="20"/>
          <w:szCs w:val="20"/>
        </w:rPr>
        <w:t xml:space="preserve"> ou outras,</w:t>
      </w:r>
      <w:r w:rsidR="00291A6E">
        <w:rPr>
          <w:rFonts w:ascii="Verdana" w:hAnsi="Verdana" w:cs="Arial"/>
          <w:sz w:val="20"/>
          <w:szCs w:val="20"/>
        </w:rPr>
        <w:t xml:space="preserve"> quer seja na participação em juntas médicas </w:t>
      </w:r>
      <w:r w:rsidR="0002465C">
        <w:rPr>
          <w:rFonts w:ascii="Verdana" w:hAnsi="Verdana" w:cs="Arial"/>
          <w:sz w:val="20"/>
          <w:szCs w:val="20"/>
        </w:rPr>
        <w:t xml:space="preserve">de Dano como </w:t>
      </w:r>
      <w:r w:rsidR="005B5071">
        <w:rPr>
          <w:rFonts w:ascii="Verdana" w:hAnsi="Verdana" w:cs="Arial"/>
          <w:sz w:val="20"/>
          <w:szCs w:val="20"/>
        </w:rPr>
        <w:t xml:space="preserve">representante </w:t>
      </w:r>
      <w:r w:rsidR="0088676B">
        <w:rPr>
          <w:rFonts w:ascii="Verdana" w:hAnsi="Verdana" w:cs="Arial"/>
          <w:sz w:val="20"/>
          <w:szCs w:val="20"/>
        </w:rPr>
        <w:t xml:space="preserve">do </w:t>
      </w:r>
      <w:r w:rsidR="005B5071">
        <w:rPr>
          <w:rFonts w:ascii="Verdana" w:hAnsi="Verdana" w:cs="Arial"/>
          <w:sz w:val="20"/>
          <w:szCs w:val="20"/>
        </w:rPr>
        <w:t>examinando.</w:t>
      </w:r>
    </w:p>
    <w:p w14:paraId="7726BF31" w14:textId="77777777" w:rsidR="001616B1" w:rsidRDefault="001616B1" w:rsidP="001616B1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sz w:val="20"/>
          <w:szCs w:val="20"/>
        </w:rPr>
      </w:pPr>
    </w:p>
    <w:p w14:paraId="346291F1" w14:textId="7EFFE1FC" w:rsidR="00AA32ED" w:rsidRDefault="001616B1" w:rsidP="00AA32ED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sz w:val="20"/>
          <w:szCs w:val="20"/>
        </w:rPr>
      </w:pPr>
      <w:r w:rsidRPr="001616B1">
        <w:rPr>
          <w:rFonts w:ascii="Verdana" w:hAnsi="Verdana" w:cs="Arial"/>
          <w:b/>
          <w:sz w:val="20"/>
          <w:szCs w:val="20"/>
        </w:rPr>
        <w:t xml:space="preserve">5. Atividade Clínica Assistencial em Estabelecimento Não Prisional para cumprimento de Medida de Segurança </w:t>
      </w:r>
    </w:p>
    <w:p w14:paraId="60BEE9A4" w14:textId="398D8924" w:rsidR="00B4151C" w:rsidRPr="00AA32ED" w:rsidRDefault="00A9120D" w:rsidP="00AA32ED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Atividade clínica assistencial em enfermaria de segurança dirigida a doentes considerados inimputáveis perigosos em cumprimento de medida de segurança</w:t>
      </w:r>
      <w:r w:rsidR="001D15D2">
        <w:rPr>
          <w:rFonts w:ascii="Verdana" w:hAnsi="Verdana" w:cs="Arial"/>
          <w:sz w:val="20"/>
          <w:szCs w:val="20"/>
        </w:rPr>
        <w:t>, perfazendo</w:t>
      </w:r>
      <w:r w:rsidR="00CE3433">
        <w:rPr>
          <w:rFonts w:ascii="Verdana" w:hAnsi="Verdana" w:cs="Arial"/>
          <w:sz w:val="20"/>
          <w:szCs w:val="20"/>
        </w:rPr>
        <w:t xml:space="preserve"> pelo menos 150 horas.</w:t>
      </w:r>
      <w:r>
        <w:rPr>
          <w:rFonts w:ascii="Verdana" w:hAnsi="Verdana" w:cs="Arial"/>
          <w:sz w:val="20"/>
          <w:szCs w:val="20"/>
        </w:rPr>
        <w:t xml:space="preserve"> Participação </w:t>
      </w:r>
      <w:r w:rsidR="00EF3DE9">
        <w:rPr>
          <w:rFonts w:ascii="Verdana" w:hAnsi="Verdana" w:cs="Arial"/>
          <w:sz w:val="20"/>
          <w:szCs w:val="20"/>
        </w:rPr>
        <w:t>nos procedimentos clínicos, na delineação do programa de reabilitação, na comunicaç</w:t>
      </w:r>
      <w:r w:rsidR="006E6FCB">
        <w:rPr>
          <w:rFonts w:ascii="Verdana" w:hAnsi="Verdana" w:cs="Arial"/>
          <w:sz w:val="20"/>
          <w:szCs w:val="20"/>
        </w:rPr>
        <w:t>ão com entidades judiciais, na continuidade de cuidados com serviços na comunidade.</w:t>
      </w:r>
    </w:p>
    <w:p w14:paraId="33744CB9" w14:textId="77777777" w:rsidR="00C56E98" w:rsidRDefault="00C56E98" w:rsidP="00C56E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73AB00CE" w14:textId="30A073E8" w:rsidR="00C56E98" w:rsidRDefault="00C56E98" w:rsidP="00C56E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Pr="001616B1">
        <w:rPr>
          <w:rFonts w:ascii="Verdana" w:hAnsi="Verdana" w:cs="Arial"/>
          <w:b/>
          <w:sz w:val="20"/>
          <w:szCs w:val="20"/>
        </w:rPr>
        <w:t xml:space="preserve">. </w:t>
      </w:r>
      <w:r w:rsidRPr="00C56E98">
        <w:rPr>
          <w:rFonts w:ascii="Verdana" w:hAnsi="Verdana" w:cs="Arial"/>
          <w:b/>
          <w:sz w:val="20"/>
          <w:szCs w:val="20"/>
        </w:rPr>
        <w:t>Atividade Clínica Assistencial em Estabelecimento Prisional (Internamento ou Ambulatório)</w:t>
      </w:r>
    </w:p>
    <w:p w14:paraId="024AE2A4" w14:textId="168B5A55" w:rsidR="00C56E98" w:rsidRDefault="00C56E98" w:rsidP="00C56E98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Atividade clínica assistencial em </w:t>
      </w:r>
      <w:r w:rsidR="006E6FCB">
        <w:rPr>
          <w:rFonts w:ascii="Verdana" w:hAnsi="Verdana" w:cs="Arial"/>
          <w:sz w:val="20"/>
          <w:szCs w:val="20"/>
        </w:rPr>
        <w:t xml:space="preserve">estabelecimento prisional, predominantemente destinada a </w:t>
      </w:r>
      <w:r>
        <w:rPr>
          <w:rFonts w:ascii="Verdana" w:hAnsi="Verdana" w:cs="Arial"/>
          <w:sz w:val="20"/>
          <w:szCs w:val="20"/>
        </w:rPr>
        <w:t xml:space="preserve">doentes considerados imputáveis </w:t>
      </w:r>
      <w:r w:rsidR="006E6FCB">
        <w:rPr>
          <w:rFonts w:ascii="Verdana" w:hAnsi="Verdana" w:cs="Arial"/>
          <w:sz w:val="20"/>
          <w:szCs w:val="20"/>
        </w:rPr>
        <w:t xml:space="preserve">e a cumprir pena </w:t>
      </w:r>
      <w:r w:rsidR="00FD212D">
        <w:rPr>
          <w:rFonts w:ascii="Verdana" w:hAnsi="Verdana" w:cs="Arial"/>
          <w:sz w:val="20"/>
          <w:szCs w:val="20"/>
        </w:rPr>
        <w:t xml:space="preserve">de prisão </w:t>
      </w:r>
      <w:r w:rsidR="006E6FCB">
        <w:rPr>
          <w:rFonts w:ascii="Verdana" w:hAnsi="Verdana" w:cs="Arial"/>
          <w:sz w:val="20"/>
          <w:szCs w:val="20"/>
        </w:rPr>
        <w:t xml:space="preserve">ou em </w:t>
      </w:r>
      <w:r w:rsidR="00FD212D">
        <w:rPr>
          <w:rFonts w:ascii="Verdana" w:hAnsi="Verdana" w:cs="Arial"/>
          <w:sz w:val="20"/>
          <w:szCs w:val="20"/>
        </w:rPr>
        <w:t xml:space="preserve">regime de </w:t>
      </w:r>
      <w:r w:rsidR="006E6FCB">
        <w:rPr>
          <w:rFonts w:ascii="Verdana" w:hAnsi="Verdana" w:cs="Arial"/>
          <w:sz w:val="20"/>
          <w:szCs w:val="20"/>
        </w:rPr>
        <w:t>prisão preventiva</w:t>
      </w:r>
      <w:r w:rsidR="004E69C6">
        <w:rPr>
          <w:rFonts w:ascii="Verdana" w:hAnsi="Verdana" w:cs="Arial"/>
          <w:sz w:val="20"/>
          <w:szCs w:val="20"/>
        </w:rPr>
        <w:t>, perfazendo pelo menos 150 horas</w:t>
      </w:r>
      <w:r>
        <w:rPr>
          <w:rFonts w:ascii="Verdana" w:hAnsi="Verdana" w:cs="Arial"/>
          <w:sz w:val="20"/>
          <w:szCs w:val="20"/>
        </w:rPr>
        <w:t>. Participação nos procedimentos clínicos, na comunicaç</w:t>
      </w:r>
      <w:r w:rsidR="006E6FCB">
        <w:rPr>
          <w:rFonts w:ascii="Verdana" w:hAnsi="Verdana" w:cs="Arial"/>
          <w:sz w:val="20"/>
          <w:szCs w:val="20"/>
        </w:rPr>
        <w:t>ão com entidades judiciais, na continuidade de cuidados com serviços na comunidade.</w:t>
      </w:r>
    </w:p>
    <w:p w14:paraId="13CB694C" w14:textId="77777777" w:rsidR="00553B67" w:rsidRDefault="00553B67" w:rsidP="00553B67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14:paraId="0954804B" w14:textId="7B153A8E" w:rsidR="00A6049E" w:rsidRDefault="00B626F9" w:rsidP="00A6049E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A6049E" w:rsidRPr="001616B1">
        <w:rPr>
          <w:rFonts w:ascii="Verdana" w:hAnsi="Verdana" w:cs="Arial"/>
          <w:b/>
          <w:sz w:val="20"/>
          <w:szCs w:val="20"/>
        </w:rPr>
        <w:t xml:space="preserve">. </w:t>
      </w:r>
      <w:r w:rsidR="00FF04EE">
        <w:rPr>
          <w:rFonts w:ascii="Verdana" w:hAnsi="Verdana" w:cs="Arial"/>
          <w:b/>
          <w:bCs/>
          <w:sz w:val="20"/>
          <w:szCs w:val="20"/>
        </w:rPr>
        <w:t>Realização de Projeto de Investigação em Psiquiatria Forense</w:t>
      </w:r>
    </w:p>
    <w:p w14:paraId="150F4BB8" w14:textId="0F2FEC99" w:rsidR="002D6943" w:rsidRPr="00A6049E" w:rsidRDefault="00616465" w:rsidP="00A6049E">
      <w:pPr>
        <w:widowControl w:val="0"/>
        <w:tabs>
          <w:tab w:val="left" w:pos="9070"/>
        </w:tabs>
        <w:autoSpaceDE w:val="0"/>
        <w:autoSpaceDN w:val="0"/>
        <w:adjustRightInd w:val="0"/>
        <w:spacing w:line="360" w:lineRule="auto"/>
        <w:ind w:left="708" w:right="-2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Realização e conclusão de projet</w:t>
      </w:r>
      <w:r w:rsidR="00693D44">
        <w:rPr>
          <w:rFonts w:ascii="Verdana" w:hAnsi="Verdana" w:cs="Arial"/>
          <w:sz w:val="20"/>
          <w:szCs w:val="20"/>
        </w:rPr>
        <w:t>o de investigação em P</w:t>
      </w:r>
      <w:r>
        <w:rPr>
          <w:rFonts w:ascii="Verdana" w:hAnsi="Verdana" w:cs="Arial"/>
          <w:sz w:val="20"/>
          <w:szCs w:val="20"/>
        </w:rPr>
        <w:t xml:space="preserve">siquiatria </w:t>
      </w:r>
      <w:r w:rsidR="00693D44">
        <w:rPr>
          <w:rFonts w:ascii="Verdana" w:hAnsi="Verdana" w:cs="Arial"/>
          <w:sz w:val="20"/>
          <w:szCs w:val="20"/>
        </w:rPr>
        <w:t>F</w:t>
      </w:r>
      <w:r>
        <w:rPr>
          <w:rFonts w:ascii="Verdana" w:hAnsi="Verdana" w:cs="Arial"/>
          <w:sz w:val="20"/>
          <w:szCs w:val="20"/>
        </w:rPr>
        <w:t>orense</w:t>
      </w:r>
      <w:r w:rsidR="0071653B">
        <w:rPr>
          <w:rFonts w:ascii="Verdana" w:hAnsi="Verdana" w:cs="Arial"/>
          <w:sz w:val="20"/>
          <w:szCs w:val="20"/>
        </w:rPr>
        <w:t xml:space="preserve">, </w:t>
      </w:r>
      <w:r w:rsidR="00253D12">
        <w:rPr>
          <w:rFonts w:ascii="Verdana" w:hAnsi="Verdana" w:cs="Arial"/>
          <w:sz w:val="20"/>
          <w:szCs w:val="20"/>
        </w:rPr>
        <w:t xml:space="preserve">em que o candidato seja primeiro autor, </w:t>
      </w:r>
      <w:r w:rsidR="0071653B">
        <w:rPr>
          <w:rFonts w:ascii="Verdana" w:hAnsi="Verdana" w:cs="Arial"/>
          <w:sz w:val="20"/>
          <w:szCs w:val="20"/>
        </w:rPr>
        <w:t>incluído em programa universitário de Mestrado ou Doutoramento</w:t>
      </w:r>
      <w:r w:rsidR="005953B4">
        <w:rPr>
          <w:rFonts w:ascii="Verdana" w:hAnsi="Verdana" w:cs="Arial"/>
          <w:sz w:val="20"/>
          <w:szCs w:val="20"/>
        </w:rPr>
        <w:t xml:space="preserve"> ou que tenha sido publicado </w:t>
      </w:r>
      <w:r w:rsidR="001E39BD">
        <w:rPr>
          <w:rFonts w:ascii="Verdana" w:hAnsi="Verdana" w:cs="Arial"/>
          <w:sz w:val="20"/>
          <w:szCs w:val="20"/>
        </w:rPr>
        <w:t>numa revista com revisão por pares</w:t>
      </w:r>
      <w:r w:rsidR="005812A3">
        <w:rPr>
          <w:rFonts w:ascii="Verdana" w:hAnsi="Verdana" w:cs="Arial"/>
          <w:sz w:val="20"/>
          <w:szCs w:val="20"/>
        </w:rPr>
        <w:t xml:space="preserve"> </w:t>
      </w:r>
      <w:r w:rsidR="00253D12">
        <w:rPr>
          <w:rFonts w:ascii="Verdana" w:hAnsi="Verdana" w:cs="Arial"/>
          <w:sz w:val="20"/>
          <w:szCs w:val="20"/>
        </w:rPr>
        <w:t xml:space="preserve">com </w:t>
      </w:r>
      <w:r w:rsidR="00600667">
        <w:rPr>
          <w:rFonts w:ascii="Verdana" w:hAnsi="Verdana" w:cs="Arial"/>
          <w:sz w:val="20"/>
          <w:szCs w:val="20"/>
        </w:rPr>
        <w:t>fator</w:t>
      </w:r>
      <w:r w:rsidR="00253D12">
        <w:rPr>
          <w:rFonts w:ascii="Verdana" w:hAnsi="Verdana" w:cs="Arial"/>
          <w:sz w:val="20"/>
          <w:szCs w:val="20"/>
        </w:rPr>
        <w:t xml:space="preserve"> de impacto</w:t>
      </w:r>
      <w:r w:rsidR="00B73996">
        <w:rPr>
          <w:rFonts w:ascii="Verdana" w:hAnsi="Verdana" w:cs="Arial"/>
          <w:sz w:val="20"/>
          <w:szCs w:val="20"/>
        </w:rPr>
        <w:t xml:space="preserve"> atribuído</w:t>
      </w:r>
      <w:r w:rsidR="00253D12">
        <w:rPr>
          <w:rFonts w:ascii="Verdana" w:hAnsi="Verdana" w:cs="Arial"/>
          <w:sz w:val="20"/>
          <w:szCs w:val="20"/>
        </w:rPr>
        <w:t>.</w:t>
      </w:r>
    </w:p>
    <w:p w14:paraId="192F03EE" w14:textId="77777777" w:rsidR="003E33D1" w:rsidRDefault="003E33D1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14:paraId="06D89821" w14:textId="77777777" w:rsidR="002D6943" w:rsidRDefault="002D6943" w:rsidP="00E054C8">
      <w:pPr>
        <w:pStyle w:val="NormalWeb"/>
        <w:jc w:val="center"/>
        <w:rPr>
          <w:rFonts w:asciiTheme="minorHAnsi" w:hAnsiTheme="minorHAnsi" w:cs="Arial"/>
          <w:b/>
          <w:color w:val="3F3F3F"/>
        </w:rPr>
      </w:pPr>
    </w:p>
    <w:p w14:paraId="51736F70" w14:textId="5486EE42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</w:pPr>
      <w:r>
        <w:rPr>
          <w:rFonts w:asciiTheme="minorHAnsi" w:hAnsiTheme="minorHAnsi" w:cs="Arial"/>
          <w:b/>
          <w:color w:val="3F3F3F"/>
        </w:rPr>
        <w:br w:type="page"/>
      </w:r>
    </w:p>
    <w:p w14:paraId="06D97ACC" w14:textId="77777777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  <w:sectPr w:rsidR="00FC0A71" w:rsidSect="00A02545">
          <w:headerReference w:type="default" r:id="rId7"/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1417" w:right="1701" w:bottom="1417" w:left="1701" w:header="0" w:footer="708" w:gutter="0"/>
          <w:cols w:space="708"/>
          <w:docGrid w:linePitch="360"/>
        </w:sectPr>
      </w:pPr>
    </w:p>
    <w:p w14:paraId="4090E57B" w14:textId="1EFDBA1C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</w:pPr>
    </w:p>
    <w:p w14:paraId="5CBA3CBC" w14:textId="7661546C" w:rsidR="00A42162" w:rsidRPr="00A42162" w:rsidRDefault="00A42162" w:rsidP="00A42162">
      <w:pPr>
        <w:rPr>
          <w:rFonts w:ascii="Verdana" w:hAnsi="Verdana"/>
          <w:sz w:val="20"/>
          <w:szCs w:val="20"/>
        </w:rPr>
      </w:pPr>
      <w:r w:rsidRPr="00A42162">
        <w:rPr>
          <w:rFonts w:ascii="Verdana" w:hAnsi="Verdana"/>
          <w:b/>
          <w:sz w:val="20"/>
          <w:szCs w:val="20"/>
        </w:rPr>
        <w:t>QUADRO II.</w:t>
      </w:r>
      <w:r>
        <w:rPr>
          <w:rFonts w:ascii="Verdana" w:hAnsi="Verdana"/>
          <w:sz w:val="20"/>
          <w:szCs w:val="20"/>
        </w:rPr>
        <w:t xml:space="preserve"> </w:t>
      </w:r>
      <w:r w:rsidRPr="00A42162">
        <w:rPr>
          <w:rFonts w:ascii="Verdana" w:hAnsi="Verdana"/>
          <w:sz w:val="20"/>
          <w:szCs w:val="20"/>
        </w:rPr>
        <w:t>Programa de Formação</w:t>
      </w:r>
    </w:p>
    <w:p w14:paraId="742B3A1B" w14:textId="77777777" w:rsidR="00A42162" w:rsidRDefault="00A42162" w:rsidP="00A42162">
      <w:pPr>
        <w:jc w:val="both"/>
        <w:rPr>
          <w:rFonts w:ascii="Verdana" w:hAnsi="Verdana"/>
          <w:sz w:val="20"/>
          <w:szCs w:val="20"/>
        </w:rPr>
      </w:pPr>
    </w:p>
    <w:p w14:paraId="50D5CA70" w14:textId="53408AB9" w:rsidR="00A42162" w:rsidRPr="00BD7B6C" w:rsidRDefault="00A42162" w:rsidP="00BD7B6C">
      <w:pPr>
        <w:jc w:val="both"/>
        <w:rPr>
          <w:rFonts w:ascii="Verdana" w:hAnsi="Verdana"/>
          <w:sz w:val="20"/>
          <w:szCs w:val="20"/>
        </w:rPr>
      </w:pPr>
      <w:r w:rsidRPr="00A42162">
        <w:rPr>
          <w:rFonts w:ascii="Verdana" w:hAnsi="Verdana"/>
          <w:sz w:val="20"/>
          <w:szCs w:val="20"/>
        </w:rPr>
        <w:t xml:space="preserve">O candidato deverá </w:t>
      </w:r>
      <w:r w:rsidR="00016C33">
        <w:rPr>
          <w:rFonts w:ascii="Verdana" w:hAnsi="Verdana"/>
          <w:sz w:val="20"/>
          <w:szCs w:val="20"/>
        </w:rPr>
        <w:t xml:space="preserve">apresentar programa detalhado da </w:t>
      </w:r>
      <w:r>
        <w:rPr>
          <w:rFonts w:ascii="Verdana" w:hAnsi="Verdana"/>
          <w:sz w:val="20"/>
          <w:szCs w:val="20"/>
        </w:rPr>
        <w:t>formação</w:t>
      </w:r>
      <w:r w:rsidR="00016C33">
        <w:rPr>
          <w:rFonts w:ascii="Verdana" w:hAnsi="Verdana"/>
          <w:sz w:val="20"/>
          <w:szCs w:val="20"/>
        </w:rPr>
        <w:t xml:space="preserve"> recebida que permita verificar que esta abordou</w:t>
      </w:r>
      <w:r w:rsidR="00C32D03">
        <w:rPr>
          <w:rFonts w:ascii="Verdana" w:hAnsi="Verdana"/>
          <w:sz w:val="20"/>
          <w:szCs w:val="20"/>
        </w:rPr>
        <w:t xml:space="preserve"> pelo </w:t>
      </w:r>
      <w:r w:rsidR="00C32D03" w:rsidRPr="004326BE">
        <w:rPr>
          <w:rFonts w:ascii="Verdana" w:hAnsi="Verdana"/>
          <w:sz w:val="20"/>
          <w:szCs w:val="20"/>
        </w:rPr>
        <w:t xml:space="preserve">menos </w:t>
      </w:r>
      <w:r w:rsidR="00FD3F70" w:rsidRPr="004326BE">
        <w:rPr>
          <w:rFonts w:ascii="Verdana" w:hAnsi="Verdana"/>
          <w:sz w:val="20"/>
          <w:szCs w:val="20"/>
        </w:rPr>
        <w:t>70%</w:t>
      </w:r>
      <w:r w:rsidRPr="004326BE">
        <w:rPr>
          <w:rFonts w:ascii="Verdana" w:hAnsi="Verdana"/>
          <w:sz w:val="20"/>
          <w:szCs w:val="20"/>
        </w:rPr>
        <w:t xml:space="preserve"> </w:t>
      </w:r>
      <w:r w:rsidRPr="00A42162">
        <w:rPr>
          <w:rFonts w:ascii="Verdana" w:hAnsi="Verdana"/>
          <w:sz w:val="20"/>
          <w:szCs w:val="20"/>
        </w:rPr>
        <w:t>dos temas da seguinte listagem</w:t>
      </w:r>
      <w:r w:rsidR="00FB3DE4">
        <w:rPr>
          <w:rFonts w:ascii="Verdana" w:hAnsi="Verdana"/>
          <w:sz w:val="20"/>
          <w:szCs w:val="20"/>
        </w:rPr>
        <w:t xml:space="preserve"> e</w:t>
      </w:r>
      <w:r w:rsidR="00016C33">
        <w:rPr>
          <w:rFonts w:ascii="Verdana" w:hAnsi="Verdana"/>
          <w:sz w:val="20"/>
          <w:szCs w:val="20"/>
        </w:rPr>
        <w:t xml:space="preserve"> 100% dos temas considerados fun</w:t>
      </w:r>
      <w:r w:rsidR="00C32D03">
        <w:rPr>
          <w:rFonts w:ascii="Verdana" w:hAnsi="Verdana"/>
          <w:sz w:val="20"/>
          <w:szCs w:val="20"/>
        </w:rPr>
        <w:t>damentais. O total de horas (</w:t>
      </w:r>
      <w:r w:rsidR="005B3AF8">
        <w:rPr>
          <w:rFonts w:ascii="Verdana" w:hAnsi="Verdana"/>
          <w:sz w:val="20"/>
          <w:szCs w:val="20"/>
        </w:rPr>
        <w:t>180</w:t>
      </w:r>
      <w:r w:rsidR="00016C33">
        <w:rPr>
          <w:rFonts w:ascii="Verdana" w:hAnsi="Verdana"/>
          <w:sz w:val="20"/>
          <w:szCs w:val="20"/>
        </w:rPr>
        <w:t xml:space="preserve">) pode resultar da conjugação de diversas formações. </w:t>
      </w:r>
      <w:r w:rsidR="00C32D03" w:rsidRPr="00C32D03">
        <w:rPr>
          <w:rFonts w:ascii="Verdana" w:hAnsi="Verdana"/>
          <w:sz w:val="20"/>
          <w:szCs w:val="20"/>
        </w:rPr>
        <w:t>Para avaliação do critério do número de horas de formaçã</w:t>
      </w:r>
      <w:r w:rsidR="00C32D03">
        <w:rPr>
          <w:rFonts w:ascii="Verdana" w:hAnsi="Verdana"/>
          <w:sz w:val="20"/>
          <w:szCs w:val="20"/>
        </w:rPr>
        <w:t>o, será especialmente valorizada</w:t>
      </w:r>
      <w:r w:rsidR="00C32D03" w:rsidRPr="00C32D03">
        <w:rPr>
          <w:rFonts w:ascii="Verdana" w:hAnsi="Verdana"/>
          <w:sz w:val="20"/>
          <w:szCs w:val="20"/>
        </w:rPr>
        <w:t xml:space="preserve">, sendo </w:t>
      </w:r>
      <w:r w:rsidR="004D3A95">
        <w:rPr>
          <w:rFonts w:ascii="Verdana" w:hAnsi="Verdana"/>
          <w:sz w:val="20"/>
          <w:szCs w:val="20"/>
        </w:rPr>
        <w:t xml:space="preserve">as horas </w:t>
      </w:r>
      <w:r w:rsidR="00C32D03" w:rsidRPr="00C32D03">
        <w:rPr>
          <w:rFonts w:ascii="Verdana" w:hAnsi="Verdana"/>
          <w:sz w:val="20"/>
          <w:szCs w:val="20"/>
        </w:rPr>
        <w:t>majorad</w:t>
      </w:r>
      <w:r w:rsidR="004D3A95">
        <w:rPr>
          <w:rFonts w:ascii="Verdana" w:hAnsi="Verdana"/>
          <w:sz w:val="20"/>
          <w:szCs w:val="20"/>
        </w:rPr>
        <w:t>a</w:t>
      </w:r>
      <w:r w:rsidR="00C32D03" w:rsidRPr="00C32D03">
        <w:rPr>
          <w:rFonts w:ascii="Verdana" w:hAnsi="Verdana"/>
          <w:sz w:val="20"/>
          <w:szCs w:val="20"/>
        </w:rPr>
        <w:t>s a duplicar, a participação em simulações práticas de presença em tribunal (</w:t>
      </w:r>
      <w:proofErr w:type="spellStart"/>
      <w:r w:rsidR="00C32D03" w:rsidRPr="00C32D03">
        <w:rPr>
          <w:rFonts w:ascii="Verdana" w:hAnsi="Verdana"/>
          <w:i/>
          <w:sz w:val="20"/>
          <w:szCs w:val="20"/>
        </w:rPr>
        <w:t>mock-trials</w:t>
      </w:r>
      <w:proofErr w:type="spellEnd"/>
      <w:r w:rsidR="00C32D03" w:rsidRPr="00C32D03">
        <w:rPr>
          <w:rFonts w:ascii="Verdana" w:hAnsi="Verdana"/>
          <w:sz w:val="20"/>
          <w:szCs w:val="20"/>
        </w:rPr>
        <w:t>), o registo em vídeo de exames periciais ou depoimentos simulados (para posterior análise e aprendizagem) ou ainda o acompanhamento comprovado de peritos na sua prestação de tr</w:t>
      </w:r>
      <w:r w:rsidR="00262AD1">
        <w:rPr>
          <w:rFonts w:ascii="Verdana" w:hAnsi="Verdana"/>
          <w:sz w:val="20"/>
          <w:szCs w:val="20"/>
        </w:rPr>
        <w:t xml:space="preserve">abalho em </w:t>
      </w:r>
      <w:r w:rsidR="004326BE">
        <w:rPr>
          <w:rFonts w:ascii="Verdana" w:hAnsi="Verdana"/>
          <w:sz w:val="20"/>
          <w:szCs w:val="20"/>
        </w:rPr>
        <w:t xml:space="preserve">audiência </w:t>
      </w:r>
      <w:r w:rsidR="00262AD1">
        <w:rPr>
          <w:rFonts w:ascii="Verdana" w:hAnsi="Verdana"/>
          <w:sz w:val="20"/>
          <w:szCs w:val="20"/>
        </w:rPr>
        <w:t>de Tribunal, com limite máximo de 30 horas após majoração.</w:t>
      </w:r>
      <w:r w:rsidR="00C32D03" w:rsidRPr="00C32D03">
        <w:rPr>
          <w:rFonts w:ascii="Verdana" w:hAnsi="Verdana"/>
          <w:sz w:val="20"/>
          <w:szCs w:val="20"/>
        </w:rPr>
        <w:t xml:space="preserve"> </w:t>
      </w:r>
      <w:r w:rsidRPr="00A42162">
        <w:rPr>
          <w:rFonts w:ascii="Verdana" w:hAnsi="Verdana"/>
          <w:sz w:val="20"/>
          <w:szCs w:val="20"/>
        </w:rPr>
        <w:t xml:space="preserve">A formação recebida deverá ser </w:t>
      </w:r>
      <w:r w:rsidR="00163D69">
        <w:rPr>
          <w:rFonts w:ascii="Verdana" w:hAnsi="Verdana"/>
          <w:sz w:val="20"/>
          <w:szCs w:val="20"/>
        </w:rPr>
        <w:t>reconhecida</w:t>
      </w:r>
      <w:r w:rsidR="00163D69" w:rsidRPr="00A42162">
        <w:rPr>
          <w:rFonts w:ascii="Verdana" w:hAnsi="Verdana"/>
          <w:sz w:val="20"/>
          <w:szCs w:val="20"/>
        </w:rPr>
        <w:t xml:space="preserve"> </w:t>
      </w:r>
      <w:r w:rsidRPr="00A42162">
        <w:rPr>
          <w:rFonts w:ascii="Verdana" w:hAnsi="Verdana"/>
          <w:sz w:val="20"/>
          <w:szCs w:val="20"/>
        </w:rPr>
        <w:t xml:space="preserve">pela </w:t>
      </w:r>
      <w:r w:rsidR="009B3402" w:rsidRPr="009B3402">
        <w:rPr>
          <w:rFonts w:ascii="Verdana" w:hAnsi="Verdana"/>
          <w:sz w:val="20"/>
          <w:szCs w:val="20"/>
        </w:rPr>
        <w:t>Secção da Subespecialidade de Psiquiatria Forense da Ordem dos Médicos</w:t>
      </w:r>
      <w:r w:rsidR="007D78B8">
        <w:rPr>
          <w:rFonts w:ascii="Verdana" w:hAnsi="Verdana" w:cs="Arial"/>
          <w:sz w:val="20"/>
          <w:szCs w:val="20"/>
        </w:rPr>
        <w:t>.</w:t>
      </w:r>
    </w:p>
    <w:p w14:paraId="34C41370" w14:textId="77777777" w:rsidR="00A42162" w:rsidRDefault="00A42162" w:rsidP="00A42162"/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2111"/>
        <w:gridCol w:w="2695"/>
        <w:gridCol w:w="1537"/>
        <w:gridCol w:w="1093"/>
        <w:gridCol w:w="569"/>
      </w:tblGrid>
      <w:tr w:rsidR="00A42162" w:rsidRPr="00BE411B" w14:paraId="21222297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612A86FA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003" w:type="dxa"/>
            <w:gridSpan w:val="5"/>
            <w:vAlign w:val="center"/>
          </w:tcPr>
          <w:p w14:paraId="3789161D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Áreas Temáticas da Formação Recebida</w:t>
            </w:r>
          </w:p>
        </w:tc>
      </w:tr>
      <w:tr w:rsidR="00A42162" w:rsidRPr="00BE411B" w14:paraId="3B677B6E" w14:textId="77777777" w:rsidTr="00EF4570">
        <w:trPr>
          <w:trHeight w:val="427"/>
          <w:jc w:val="center"/>
        </w:trPr>
        <w:tc>
          <w:tcPr>
            <w:tcW w:w="592" w:type="dxa"/>
            <w:vAlign w:val="center"/>
          </w:tcPr>
          <w:p w14:paraId="3595BC58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14:paraId="4C674C5E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Designação</w:t>
            </w:r>
          </w:p>
        </w:tc>
        <w:tc>
          <w:tcPr>
            <w:tcW w:w="6519" w:type="dxa"/>
            <w:vAlign w:val="center"/>
          </w:tcPr>
          <w:p w14:paraId="31E9882B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Descrição Geral</w:t>
            </w:r>
          </w:p>
        </w:tc>
        <w:tc>
          <w:tcPr>
            <w:tcW w:w="1617" w:type="dxa"/>
            <w:vAlign w:val="center"/>
          </w:tcPr>
          <w:p w14:paraId="6719A12D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Fundamental</w:t>
            </w:r>
          </w:p>
        </w:tc>
        <w:tc>
          <w:tcPr>
            <w:tcW w:w="1164" w:type="dxa"/>
            <w:vAlign w:val="center"/>
          </w:tcPr>
          <w:p w14:paraId="5D492718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Opcional</w:t>
            </w:r>
          </w:p>
        </w:tc>
        <w:tc>
          <w:tcPr>
            <w:tcW w:w="1135" w:type="dxa"/>
            <w:vAlign w:val="center"/>
          </w:tcPr>
          <w:p w14:paraId="5A6DA533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2162" w:rsidRPr="00BE411B" w14:paraId="16A612BD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0BF70601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14:paraId="1EADFC14" w14:textId="3C59DFA9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História</w:t>
            </w:r>
            <w:r w:rsidR="008258C9" w:rsidRPr="00BE411B">
              <w:rPr>
                <w:rFonts w:ascii="Verdana" w:hAnsi="Verdana" w:cs="Arial"/>
                <w:sz w:val="20"/>
                <w:szCs w:val="20"/>
              </w:rPr>
              <w:t xml:space="preserve"> –</w:t>
            </w:r>
            <w:r w:rsidR="002C481B" w:rsidRPr="00BE411B">
              <w:rPr>
                <w:rFonts w:ascii="Verdana" w:hAnsi="Verdana" w:cs="Arial"/>
                <w:sz w:val="20"/>
                <w:szCs w:val="20"/>
              </w:rPr>
              <w:t xml:space="preserve"> Geral</w:t>
            </w:r>
          </w:p>
        </w:tc>
        <w:tc>
          <w:tcPr>
            <w:tcW w:w="6519" w:type="dxa"/>
            <w:vAlign w:val="center"/>
          </w:tcPr>
          <w:p w14:paraId="13AC4916" w14:textId="1FE7CD2B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Aspetos históricos da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P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siquiatria </w:t>
            </w:r>
            <w:r w:rsidR="008258C9" w:rsidRPr="00BE411B">
              <w:rPr>
                <w:rFonts w:ascii="Verdana" w:hAnsi="Verdana" w:cs="Arial"/>
                <w:sz w:val="20"/>
                <w:szCs w:val="20"/>
              </w:rPr>
              <w:t xml:space="preserve">e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P</w:t>
            </w:r>
            <w:r w:rsidR="008258C9" w:rsidRPr="00BE411B">
              <w:rPr>
                <w:rFonts w:ascii="Verdana" w:hAnsi="Verdana" w:cs="Arial"/>
                <w:sz w:val="20"/>
                <w:szCs w:val="20"/>
              </w:rPr>
              <w:t xml:space="preserve">sicologia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F</w:t>
            </w:r>
            <w:r w:rsidRPr="00BE411B">
              <w:rPr>
                <w:rFonts w:ascii="Verdana" w:hAnsi="Verdana" w:cs="Arial"/>
                <w:sz w:val="20"/>
                <w:szCs w:val="20"/>
              </w:rPr>
              <w:t>orense</w:t>
            </w:r>
            <w:r w:rsidR="008258C9" w:rsidRPr="00BE411B">
              <w:rPr>
                <w:rFonts w:ascii="Verdana" w:hAnsi="Verdana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  <w:vAlign w:val="center"/>
          </w:tcPr>
          <w:p w14:paraId="537C7ED9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A1B2AF6" w14:textId="48E4CEC1" w:rsidR="00A42162" w:rsidRPr="00BE411B" w:rsidRDefault="00E146A1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2F4C214B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2162" w:rsidRPr="00BE411B" w14:paraId="46494BF7" w14:textId="77777777" w:rsidTr="00EF4570">
        <w:trPr>
          <w:trHeight w:val="301"/>
          <w:jc w:val="center"/>
        </w:trPr>
        <w:tc>
          <w:tcPr>
            <w:tcW w:w="592" w:type="dxa"/>
            <w:vAlign w:val="center"/>
          </w:tcPr>
          <w:p w14:paraId="7C29A3FD" w14:textId="2ADE0116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568" w:type="dxa"/>
            <w:vAlign w:val="center"/>
          </w:tcPr>
          <w:p w14:paraId="64851E1D" w14:textId="35A83990" w:rsidR="00A42162" w:rsidRPr="00BE411B" w:rsidRDefault="002C48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História – Portugal</w:t>
            </w:r>
          </w:p>
        </w:tc>
        <w:tc>
          <w:tcPr>
            <w:tcW w:w="6519" w:type="dxa"/>
            <w:vAlign w:val="center"/>
          </w:tcPr>
          <w:p w14:paraId="61E12C74" w14:textId="46D8EC1C" w:rsidR="00A42162" w:rsidRPr="00BE411B" w:rsidRDefault="00693D44" w:rsidP="002C481B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história da P</w:t>
            </w:r>
            <w:r w:rsidR="002C481B" w:rsidRPr="00BE411B">
              <w:rPr>
                <w:rFonts w:ascii="Verdana" w:hAnsi="Verdana" w:cs="Arial"/>
                <w:sz w:val="20"/>
                <w:szCs w:val="20"/>
              </w:rPr>
              <w:t xml:space="preserve">siquiatria </w:t>
            </w:r>
            <w:r w:rsidR="008258C9" w:rsidRPr="00BE411B">
              <w:rPr>
                <w:rFonts w:ascii="Verdana" w:hAnsi="Verdana" w:cs="Arial"/>
                <w:sz w:val="20"/>
                <w:szCs w:val="20"/>
              </w:rPr>
              <w:t xml:space="preserve">e </w:t>
            </w:r>
            <w:r w:rsidRPr="00BE411B">
              <w:rPr>
                <w:rFonts w:ascii="Verdana" w:hAnsi="Verdana" w:cs="Arial"/>
                <w:sz w:val="20"/>
                <w:szCs w:val="20"/>
              </w:rPr>
              <w:t>P</w:t>
            </w:r>
            <w:r w:rsidR="008258C9" w:rsidRPr="00BE411B">
              <w:rPr>
                <w:rFonts w:ascii="Verdana" w:hAnsi="Verdana" w:cs="Arial"/>
                <w:sz w:val="20"/>
                <w:szCs w:val="20"/>
              </w:rPr>
              <w:t xml:space="preserve">sicologia </w:t>
            </w:r>
            <w:r w:rsidRPr="00BE411B">
              <w:rPr>
                <w:rFonts w:ascii="Verdana" w:hAnsi="Verdana" w:cs="Arial"/>
                <w:sz w:val="20"/>
                <w:szCs w:val="20"/>
              </w:rPr>
              <w:t>F</w:t>
            </w:r>
            <w:r w:rsidR="002C481B" w:rsidRPr="00BE411B">
              <w:rPr>
                <w:rFonts w:ascii="Verdana" w:hAnsi="Verdana" w:cs="Arial"/>
                <w:sz w:val="20"/>
                <w:szCs w:val="20"/>
              </w:rPr>
              <w:t>orense</w:t>
            </w:r>
            <w:r w:rsidR="008258C9" w:rsidRPr="00BE411B">
              <w:rPr>
                <w:rFonts w:ascii="Verdana" w:hAnsi="Verdana" w:cs="Arial"/>
                <w:sz w:val="20"/>
                <w:szCs w:val="20"/>
              </w:rPr>
              <w:t>s</w:t>
            </w:r>
            <w:r w:rsidR="002C481B" w:rsidRPr="00BE411B">
              <w:rPr>
                <w:rFonts w:ascii="Verdana" w:hAnsi="Verdana" w:cs="Arial"/>
                <w:sz w:val="20"/>
                <w:szCs w:val="20"/>
              </w:rPr>
              <w:t xml:space="preserve"> em Portugal</w:t>
            </w:r>
          </w:p>
        </w:tc>
        <w:tc>
          <w:tcPr>
            <w:tcW w:w="1617" w:type="dxa"/>
            <w:vAlign w:val="center"/>
          </w:tcPr>
          <w:p w14:paraId="167349E4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FE66AF2" w14:textId="0CDC986F" w:rsidR="00A42162" w:rsidRPr="00BE411B" w:rsidRDefault="00E146A1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25A1ABD2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2162" w:rsidRPr="00BE411B" w14:paraId="21470425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04F410CF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568" w:type="dxa"/>
            <w:vAlign w:val="center"/>
          </w:tcPr>
          <w:p w14:paraId="22359304" w14:textId="77CD98E3" w:rsidR="00A42162" w:rsidRPr="00BE411B" w:rsidRDefault="0063363E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Direito - Introdução</w:t>
            </w:r>
          </w:p>
        </w:tc>
        <w:tc>
          <w:tcPr>
            <w:tcW w:w="6519" w:type="dxa"/>
            <w:vAlign w:val="center"/>
          </w:tcPr>
          <w:p w14:paraId="7C55D4AB" w14:textId="00E98609" w:rsidR="00A42162" w:rsidRPr="00BE411B" w:rsidRDefault="0063363E" w:rsidP="0063363E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Noções elementares do Direito relevantes para a Psiquiatria Forense</w:t>
            </w:r>
          </w:p>
        </w:tc>
        <w:tc>
          <w:tcPr>
            <w:tcW w:w="1617" w:type="dxa"/>
            <w:vAlign w:val="center"/>
          </w:tcPr>
          <w:p w14:paraId="03CCAA9F" w14:textId="19C7A82A" w:rsidR="00A42162" w:rsidRPr="00BE411B" w:rsidRDefault="0063363E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5DBA4B09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EDD77BA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2162" w:rsidRPr="00BE411B" w14:paraId="64FF7DE6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68E4E434" w14:textId="1F290B9A" w:rsidR="00A42162" w:rsidRPr="00BE411B" w:rsidRDefault="008258C9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568" w:type="dxa"/>
            <w:vAlign w:val="center"/>
          </w:tcPr>
          <w:p w14:paraId="30139727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Organização do Sistema Pericial Português</w:t>
            </w:r>
          </w:p>
        </w:tc>
        <w:tc>
          <w:tcPr>
            <w:tcW w:w="6519" w:type="dxa"/>
            <w:vAlign w:val="center"/>
          </w:tcPr>
          <w:p w14:paraId="15292286" w14:textId="506645DA" w:rsidR="00A42162" w:rsidRPr="00BE411B" w:rsidRDefault="00A42162" w:rsidP="00E03A49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práti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ca pericial a</w:t>
            </w:r>
            <w:r w:rsidRPr="00BE411B">
              <w:rPr>
                <w:rFonts w:ascii="Verdana" w:hAnsi="Verdana" w:cs="Arial"/>
                <w:sz w:val="20"/>
                <w:szCs w:val="20"/>
              </w:rPr>
              <w:t>tual e as orientações consignadas na Lei 45/2004</w:t>
            </w:r>
            <w:r w:rsidR="00E03A49" w:rsidRPr="00BE411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BE411B">
              <w:rPr>
                <w:rFonts w:ascii="Verdana" w:hAnsi="Verdana" w:cs="Arial"/>
                <w:sz w:val="20"/>
                <w:szCs w:val="20"/>
              </w:rPr>
              <w:t>Os modelos de perícia oficial e de perícia contraditória; as perícias particulares</w:t>
            </w:r>
            <w:r w:rsidR="00E03A49" w:rsidRPr="00BE411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462F8E" w:rsidRPr="00BE411B">
              <w:rPr>
                <w:rFonts w:ascii="Verdana" w:hAnsi="Verdana" w:cs="Arial"/>
                <w:sz w:val="20"/>
                <w:szCs w:val="20"/>
              </w:rPr>
              <w:t>O INMLCF,IP: história, estrutura e organização.</w:t>
            </w:r>
          </w:p>
        </w:tc>
        <w:tc>
          <w:tcPr>
            <w:tcW w:w="1617" w:type="dxa"/>
            <w:vAlign w:val="center"/>
          </w:tcPr>
          <w:p w14:paraId="661E2AD8" w14:textId="073CA268" w:rsidR="00A42162" w:rsidRPr="00BE411B" w:rsidRDefault="003E2567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2E5E9B34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E74E198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2162" w:rsidRPr="00BE411B" w14:paraId="7C6F99F4" w14:textId="77777777" w:rsidTr="00EF4570">
        <w:trPr>
          <w:trHeight w:val="581"/>
          <w:jc w:val="center"/>
        </w:trPr>
        <w:tc>
          <w:tcPr>
            <w:tcW w:w="592" w:type="dxa"/>
            <w:vAlign w:val="center"/>
          </w:tcPr>
          <w:p w14:paraId="388DE029" w14:textId="3FB43245" w:rsidR="00A42162" w:rsidRPr="00BE411B" w:rsidRDefault="008258C9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2568" w:type="dxa"/>
            <w:vAlign w:val="center"/>
          </w:tcPr>
          <w:p w14:paraId="35DD452F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 Direito</w:t>
            </w:r>
          </w:p>
        </w:tc>
        <w:tc>
          <w:tcPr>
            <w:tcW w:w="6519" w:type="dxa"/>
            <w:vAlign w:val="center"/>
          </w:tcPr>
          <w:p w14:paraId="04B3F013" w14:textId="42AB7F3D" w:rsidR="00A42162" w:rsidRPr="00BE411B" w:rsidRDefault="00A42162" w:rsidP="008258C9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Algumas noções de Direito Penal, Civil, Trabalho</w:t>
            </w:r>
            <w:r w:rsidR="008258C9" w:rsidRPr="00BE411B">
              <w:rPr>
                <w:rFonts w:ascii="Verdana" w:hAnsi="Verdana" w:cs="Arial"/>
                <w:sz w:val="20"/>
                <w:szCs w:val="20"/>
              </w:rPr>
              <w:t xml:space="preserve">, Família e Menores e Administrativo </w:t>
            </w:r>
            <w:r w:rsidRPr="00BE411B">
              <w:rPr>
                <w:rFonts w:ascii="Verdana" w:hAnsi="Verdana" w:cs="Arial"/>
                <w:sz w:val="20"/>
                <w:szCs w:val="20"/>
              </w:rPr>
              <w:t>que relevam para a prática pericial</w:t>
            </w:r>
          </w:p>
        </w:tc>
        <w:tc>
          <w:tcPr>
            <w:tcW w:w="1617" w:type="dxa"/>
            <w:vAlign w:val="center"/>
          </w:tcPr>
          <w:p w14:paraId="060DADC5" w14:textId="141A0DAB" w:rsidR="00A42162" w:rsidRPr="00BE411B" w:rsidRDefault="002F449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55D02021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C6D695B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449F" w:rsidRPr="00BE411B" w14:paraId="35C7257A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60DC4592" w14:textId="0220E94E" w:rsidR="002F449F" w:rsidRPr="00BE411B" w:rsidRDefault="005D464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2568" w:type="dxa"/>
            <w:vAlign w:val="center"/>
          </w:tcPr>
          <w:p w14:paraId="7D65E3ED" w14:textId="45CBB2C6" w:rsidR="002F449F" w:rsidRPr="00BE411B" w:rsidRDefault="00B11DE1" w:rsidP="003756CA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exercício das funções de perito</w:t>
            </w:r>
            <w:r w:rsidR="003756CA" w:rsidRPr="00BE411B">
              <w:rPr>
                <w:rFonts w:ascii="Verdana" w:hAnsi="Verdana" w:cs="Arial"/>
                <w:sz w:val="20"/>
                <w:szCs w:val="20"/>
              </w:rPr>
              <w:t>,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 de consultor técnico</w:t>
            </w:r>
            <w:r w:rsidR="003756CA" w:rsidRPr="00BE411B">
              <w:rPr>
                <w:rFonts w:ascii="Verdana" w:hAnsi="Verdana" w:cs="Arial"/>
                <w:sz w:val="20"/>
                <w:szCs w:val="20"/>
              </w:rPr>
              <w:t xml:space="preserve"> e testemunha</w:t>
            </w:r>
          </w:p>
        </w:tc>
        <w:tc>
          <w:tcPr>
            <w:tcW w:w="6519" w:type="dxa"/>
            <w:vAlign w:val="center"/>
          </w:tcPr>
          <w:p w14:paraId="48E5FEE5" w14:textId="7B06D667" w:rsidR="00B11DE1" w:rsidRPr="00BE411B" w:rsidRDefault="00B11DE1" w:rsidP="003C7F42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exercício das funções de perito e seu enquadramento legal</w:t>
            </w:r>
            <w:r w:rsidR="003C7F42" w:rsidRPr="00BE411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BE411B">
              <w:rPr>
                <w:rFonts w:ascii="Verdana" w:hAnsi="Verdana" w:cs="Arial"/>
                <w:sz w:val="20"/>
                <w:szCs w:val="20"/>
              </w:rPr>
              <w:t>O exercício das funções de consultor técnico e seu enquadramento legal</w:t>
            </w:r>
            <w:r w:rsidR="003C7F42" w:rsidRPr="00BE411B">
              <w:rPr>
                <w:rFonts w:ascii="Verdana" w:hAnsi="Verdana" w:cs="Arial"/>
                <w:sz w:val="20"/>
                <w:szCs w:val="20"/>
              </w:rPr>
              <w:t>.</w:t>
            </w:r>
            <w:r w:rsidR="003756CA" w:rsidRPr="00BE411B">
              <w:rPr>
                <w:rFonts w:ascii="Verdana" w:hAnsi="Verdana" w:cs="Arial"/>
                <w:sz w:val="20"/>
                <w:szCs w:val="20"/>
              </w:rPr>
              <w:t xml:space="preserve"> A convocação do médico </w:t>
            </w:r>
            <w:r w:rsidR="003756CA" w:rsidRPr="00BE411B">
              <w:rPr>
                <w:rFonts w:ascii="Verdana" w:hAnsi="Verdana" w:cs="Arial"/>
                <w:sz w:val="20"/>
                <w:szCs w:val="20"/>
              </w:rPr>
              <w:lastRenderedPageBreak/>
              <w:t>perito na qualidade de testemunha: limites e enquadramento.</w:t>
            </w:r>
          </w:p>
        </w:tc>
        <w:tc>
          <w:tcPr>
            <w:tcW w:w="1617" w:type="dxa"/>
            <w:vAlign w:val="center"/>
          </w:tcPr>
          <w:p w14:paraId="3A708483" w14:textId="0A146F9F" w:rsidR="002F449F" w:rsidRPr="00BE411B" w:rsidRDefault="003D0DF8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1164" w:type="dxa"/>
            <w:vAlign w:val="center"/>
          </w:tcPr>
          <w:p w14:paraId="09986FF5" w14:textId="77777777" w:rsidR="002F449F" w:rsidRPr="00BE411B" w:rsidRDefault="002F449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80BBFBA" w14:textId="77777777" w:rsidR="002F449F" w:rsidRPr="00BE411B" w:rsidRDefault="002F449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2162" w:rsidRPr="00BE411B" w14:paraId="3690D56D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607213EF" w14:textId="1CC3728E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2568" w:type="dxa"/>
            <w:vAlign w:val="center"/>
          </w:tcPr>
          <w:p w14:paraId="1373A00D" w14:textId="213D17BB" w:rsidR="00A42162" w:rsidRPr="00BE411B" w:rsidRDefault="00C6453E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relatório p</w:t>
            </w:r>
            <w:r w:rsidR="00A42162" w:rsidRPr="00BE411B">
              <w:rPr>
                <w:rFonts w:ascii="Verdana" w:hAnsi="Verdana" w:cs="Arial"/>
                <w:sz w:val="20"/>
                <w:szCs w:val="20"/>
              </w:rPr>
              <w:t>ericial</w:t>
            </w:r>
          </w:p>
        </w:tc>
        <w:tc>
          <w:tcPr>
            <w:tcW w:w="6519" w:type="dxa"/>
            <w:vAlign w:val="center"/>
          </w:tcPr>
          <w:p w14:paraId="55CFDF99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Organização e estruturação de um relatório pericial; </w:t>
            </w:r>
          </w:p>
        </w:tc>
        <w:tc>
          <w:tcPr>
            <w:tcW w:w="1617" w:type="dxa"/>
            <w:vAlign w:val="center"/>
          </w:tcPr>
          <w:p w14:paraId="22C1D85C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01960ADB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42B2755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2162" w:rsidRPr="00BE411B" w14:paraId="7A726C8E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6D588B0A" w14:textId="43A307FD" w:rsidR="00A42162" w:rsidRPr="00BE411B" w:rsidRDefault="005D464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2568" w:type="dxa"/>
            <w:vAlign w:val="center"/>
          </w:tcPr>
          <w:p w14:paraId="78DAF3AB" w14:textId="5E7B1977" w:rsidR="00A42162" w:rsidRPr="00BE411B" w:rsidRDefault="00253A91" w:rsidP="005D464F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O exame psiquiátrico forense </w:t>
            </w:r>
          </w:p>
        </w:tc>
        <w:tc>
          <w:tcPr>
            <w:tcW w:w="6519" w:type="dxa"/>
            <w:vAlign w:val="center"/>
          </w:tcPr>
          <w:p w14:paraId="089EBF02" w14:textId="6F80DBC6" w:rsidR="00A42162" w:rsidRPr="00BE411B" w:rsidRDefault="00253A91" w:rsidP="00C04467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O exame psiquiátrico forense (incluindo a </w:t>
            </w:r>
            <w:r w:rsidR="00A42162" w:rsidRPr="00BE411B">
              <w:rPr>
                <w:rFonts w:ascii="Verdana" w:hAnsi="Verdana" w:cs="Arial"/>
                <w:sz w:val="20"/>
                <w:szCs w:val="20"/>
              </w:rPr>
              <w:t>entrevista pericial</w:t>
            </w:r>
            <w:r w:rsidRPr="00BE411B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617" w:type="dxa"/>
            <w:vAlign w:val="center"/>
          </w:tcPr>
          <w:p w14:paraId="4D126B39" w14:textId="3C2F31F2" w:rsidR="00A42162" w:rsidRPr="00BE411B" w:rsidRDefault="003E2567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56A83CB8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F2E334B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D464F" w:rsidRPr="00BE411B" w14:paraId="249EFB96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06FDE498" w14:textId="022678FF" w:rsidR="005D464F" w:rsidRPr="00BE411B" w:rsidRDefault="005D464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2568" w:type="dxa"/>
            <w:vAlign w:val="center"/>
          </w:tcPr>
          <w:p w14:paraId="55375EE1" w14:textId="3EC8847B" w:rsidR="005D464F" w:rsidRPr="00BE411B" w:rsidRDefault="005D464F" w:rsidP="00253A91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perito em Tribunal</w:t>
            </w:r>
          </w:p>
        </w:tc>
        <w:tc>
          <w:tcPr>
            <w:tcW w:w="6519" w:type="dxa"/>
            <w:vAlign w:val="center"/>
          </w:tcPr>
          <w:p w14:paraId="483FB867" w14:textId="7E928F70" w:rsidR="005D464F" w:rsidRPr="00BE411B" w:rsidRDefault="005D464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perito em Tribunal: aspetos práticos, desafios e limites</w:t>
            </w:r>
          </w:p>
        </w:tc>
        <w:tc>
          <w:tcPr>
            <w:tcW w:w="1617" w:type="dxa"/>
            <w:vAlign w:val="center"/>
          </w:tcPr>
          <w:p w14:paraId="4F921904" w14:textId="1BE3FFFC" w:rsidR="005D464F" w:rsidRPr="00BE411B" w:rsidRDefault="00FC34B8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32D680E0" w14:textId="77777777" w:rsidR="005D464F" w:rsidRPr="00BE411B" w:rsidRDefault="005D464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A1AE3B8" w14:textId="77777777" w:rsidR="005D464F" w:rsidRPr="00BE411B" w:rsidRDefault="005D464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4A74" w:rsidRPr="00BE411B" w14:paraId="0172E0A8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140445FE" w14:textId="2999564E" w:rsidR="00404A74" w:rsidRPr="00BE411B" w:rsidRDefault="00FC34B8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2568" w:type="dxa"/>
            <w:vAlign w:val="center"/>
          </w:tcPr>
          <w:p w14:paraId="02FDEED5" w14:textId="33E848BB" w:rsidR="00404A74" w:rsidRPr="00BE411B" w:rsidRDefault="00404A74" w:rsidP="00253A91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exame psicológico forense</w:t>
            </w:r>
          </w:p>
        </w:tc>
        <w:tc>
          <w:tcPr>
            <w:tcW w:w="6519" w:type="dxa"/>
            <w:vAlign w:val="center"/>
          </w:tcPr>
          <w:p w14:paraId="62C0056B" w14:textId="5795B452" w:rsidR="00404A74" w:rsidRPr="00BE411B" w:rsidRDefault="00404A74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exame psicológico forense</w:t>
            </w:r>
            <w:r w:rsidR="00397213" w:rsidRPr="00BE411B">
              <w:rPr>
                <w:rFonts w:ascii="Verdana" w:hAnsi="Verdana" w:cs="Arial"/>
                <w:sz w:val="20"/>
                <w:szCs w:val="20"/>
              </w:rPr>
              <w:t>: integração dos resultados da avaliação psicológica forense na clínica ou atividade pericial do psiquiatra forense</w:t>
            </w:r>
          </w:p>
        </w:tc>
        <w:tc>
          <w:tcPr>
            <w:tcW w:w="1617" w:type="dxa"/>
            <w:vAlign w:val="center"/>
          </w:tcPr>
          <w:p w14:paraId="7B9CC1DF" w14:textId="77777777" w:rsidR="00404A74" w:rsidRPr="00BE411B" w:rsidRDefault="00404A74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7C67D59" w14:textId="7A90B105" w:rsidR="00404A74" w:rsidRPr="00BE411B" w:rsidRDefault="00FC34B8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24C3AA8E" w14:textId="77777777" w:rsidR="00404A74" w:rsidRPr="00BE411B" w:rsidRDefault="00404A74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2162" w:rsidRPr="00BE411B" w14:paraId="4E0CB3F3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12BB7927" w14:textId="14E02112" w:rsidR="00A42162" w:rsidRPr="00BE411B" w:rsidRDefault="00FC34B8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2568" w:type="dxa"/>
            <w:vAlign w:val="center"/>
          </w:tcPr>
          <w:p w14:paraId="3D23807F" w14:textId="6DE7ADE0" w:rsidR="00A42162" w:rsidRPr="00BE411B" w:rsidRDefault="00FC34B8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Penal: introdução e imputabilidade</w:t>
            </w:r>
          </w:p>
        </w:tc>
        <w:tc>
          <w:tcPr>
            <w:tcW w:w="6519" w:type="dxa"/>
            <w:vAlign w:val="center"/>
          </w:tcPr>
          <w:p w14:paraId="43D9E0DA" w14:textId="77777777" w:rsidR="00FC34B8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 perícia psiquiátrica prevista no artigo 159º CPP; </w:t>
            </w:r>
          </w:p>
          <w:p w14:paraId="16054BE0" w14:textId="05B3A7E1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Os conceitos de responsabilidade, culpa e imputabilidade; A inimputabilidade em razão de anomalia psíquica; A imputabilidade diminuída</w:t>
            </w:r>
            <w:r w:rsidR="001D4ECB" w:rsidRPr="00BE411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17" w:type="dxa"/>
            <w:vAlign w:val="center"/>
          </w:tcPr>
          <w:p w14:paraId="643C8BA4" w14:textId="799BD34C" w:rsidR="00A42162" w:rsidRPr="00BE411B" w:rsidRDefault="003E2567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01C6066C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4F109AB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42162" w:rsidRPr="00BE411B" w14:paraId="10CBE550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58603F0D" w14:textId="2588D61A" w:rsidR="00A42162" w:rsidRPr="00BE411B" w:rsidRDefault="00FC34B8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2568" w:type="dxa"/>
            <w:vAlign w:val="center"/>
          </w:tcPr>
          <w:p w14:paraId="7F5FC463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Penal: avaliação da perigosidade</w:t>
            </w:r>
          </w:p>
        </w:tc>
        <w:tc>
          <w:tcPr>
            <w:tcW w:w="6519" w:type="dxa"/>
            <w:vAlign w:val="center"/>
          </w:tcPr>
          <w:p w14:paraId="17FE1509" w14:textId="37019D7A" w:rsidR="00A42162" w:rsidRPr="00BE411B" w:rsidRDefault="00A42162" w:rsidP="00933A74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Avaliação da Perigosidade (Risco de Violência); Conceptualização </w:t>
            </w:r>
          </w:p>
        </w:tc>
        <w:tc>
          <w:tcPr>
            <w:tcW w:w="1617" w:type="dxa"/>
            <w:vAlign w:val="center"/>
          </w:tcPr>
          <w:p w14:paraId="0979B28B" w14:textId="6A060843" w:rsidR="00A42162" w:rsidRPr="00BE411B" w:rsidRDefault="003E2567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1CC341C9" w14:textId="77777777" w:rsidR="00A42162" w:rsidRPr="00BE411B" w:rsidRDefault="00A4216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9BF73D8" w14:textId="77777777" w:rsidR="00A42162" w:rsidRPr="00BE411B" w:rsidRDefault="00A4216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0E2" w:rsidRPr="00BE411B" w14:paraId="30FDC3AE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6A888EC7" w14:textId="0D8A6E74" w:rsidR="000960E2" w:rsidRPr="00BE411B" w:rsidRDefault="00FC34B8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2568" w:type="dxa"/>
            <w:vAlign w:val="center"/>
          </w:tcPr>
          <w:p w14:paraId="13DA4668" w14:textId="420F59D9" w:rsidR="000960E2" w:rsidRPr="00BE411B" w:rsidRDefault="00FC34B8" w:rsidP="000960E2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Penal:</w:t>
            </w:r>
            <w:r w:rsidR="00C234D6" w:rsidRPr="00BE411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960E2" w:rsidRPr="00BE411B">
              <w:rPr>
                <w:rFonts w:ascii="Verdana" w:hAnsi="Verdana" w:cs="Arial"/>
                <w:sz w:val="20"/>
                <w:szCs w:val="20"/>
              </w:rPr>
              <w:t>comportamento agressivo e risco de violência</w:t>
            </w:r>
          </w:p>
        </w:tc>
        <w:tc>
          <w:tcPr>
            <w:tcW w:w="6519" w:type="dxa"/>
            <w:vAlign w:val="center"/>
          </w:tcPr>
          <w:p w14:paraId="37CBC81E" w14:textId="0A8DF551" w:rsidR="000960E2" w:rsidRPr="00BE411B" w:rsidRDefault="000960E2" w:rsidP="00933A74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neurobiologia do comportamento agressivo e aportes para a compreensão do risco de violência.</w:t>
            </w:r>
          </w:p>
        </w:tc>
        <w:tc>
          <w:tcPr>
            <w:tcW w:w="1617" w:type="dxa"/>
            <w:vAlign w:val="center"/>
          </w:tcPr>
          <w:p w14:paraId="1FC8F38D" w14:textId="77777777" w:rsidR="000960E2" w:rsidRPr="00BE411B" w:rsidRDefault="000960E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B343B17" w14:textId="6208EC6F" w:rsidR="000960E2" w:rsidRPr="00BE411B" w:rsidRDefault="007908E5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1DCBDD84" w14:textId="77777777" w:rsidR="000960E2" w:rsidRPr="00BE411B" w:rsidRDefault="000960E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0E2" w:rsidRPr="00BE411B" w14:paraId="14FBF5F1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49D60F49" w14:textId="1507D5BE" w:rsidR="000960E2" w:rsidRPr="00BE411B" w:rsidRDefault="00FC34B8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2568" w:type="dxa"/>
            <w:vAlign w:val="center"/>
          </w:tcPr>
          <w:p w14:paraId="3415418E" w14:textId="57D634D1" w:rsidR="000960E2" w:rsidRPr="00BE411B" w:rsidRDefault="000960E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Penal: avaliação da perigosidade (instrumentos)</w:t>
            </w:r>
          </w:p>
        </w:tc>
        <w:tc>
          <w:tcPr>
            <w:tcW w:w="6519" w:type="dxa"/>
            <w:vAlign w:val="center"/>
          </w:tcPr>
          <w:p w14:paraId="2E80BCDA" w14:textId="7ECD9EBA" w:rsidR="000960E2" w:rsidRPr="00BE411B" w:rsidRDefault="000960E2" w:rsidP="00C234D6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Principais instru</w:t>
            </w:r>
            <w:r w:rsidR="00C234D6" w:rsidRPr="00BE411B">
              <w:rPr>
                <w:rFonts w:ascii="Verdana" w:hAnsi="Verdana" w:cs="Arial"/>
                <w:sz w:val="20"/>
                <w:szCs w:val="20"/>
              </w:rPr>
              <w:t>mentos utilizados na formação do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 juízo técnico informado sobre risco de violência. </w:t>
            </w:r>
          </w:p>
        </w:tc>
        <w:tc>
          <w:tcPr>
            <w:tcW w:w="1617" w:type="dxa"/>
            <w:vAlign w:val="center"/>
          </w:tcPr>
          <w:p w14:paraId="1BD9CFFD" w14:textId="314F4A58" w:rsidR="000960E2" w:rsidRPr="00BE411B" w:rsidRDefault="000960E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E0CD9C1" w14:textId="755436F2" w:rsidR="000960E2" w:rsidRPr="00BE411B" w:rsidRDefault="00EB0B8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1E0A8779" w14:textId="77777777" w:rsidR="000960E2" w:rsidRPr="00BE411B" w:rsidRDefault="000960E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1D41" w:rsidRPr="00BE411B" w14:paraId="7F76FCB4" w14:textId="77777777" w:rsidTr="00EF4570">
        <w:trPr>
          <w:trHeight w:val="301"/>
          <w:jc w:val="center"/>
        </w:trPr>
        <w:tc>
          <w:tcPr>
            <w:tcW w:w="592" w:type="dxa"/>
            <w:vAlign w:val="center"/>
          </w:tcPr>
          <w:p w14:paraId="0583BA73" w14:textId="585B373D" w:rsidR="00981D41" w:rsidRPr="00BE411B" w:rsidRDefault="004E38A5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2568" w:type="dxa"/>
            <w:vAlign w:val="center"/>
          </w:tcPr>
          <w:p w14:paraId="29948C0B" w14:textId="6DB4EC47" w:rsidR="00981D41" w:rsidRPr="00BE411B" w:rsidRDefault="00284D8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Perícias em Direito Penal: criminalidade e </w:t>
            </w:r>
            <w:proofErr w:type="spellStart"/>
            <w:r w:rsidRPr="00BE411B">
              <w:rPr>
                <w:rFonts w:ascii="Verdana" w:hAnsi="Verdana" w:cs="Arial"/>
                <w:sz w:val="20"/>
                <w:szCs w:val="20"/>
              </w:rPr>
              <w:t>vitimologia</w:t>
            </w:r>
            <w:proofErr w:type="spellEnd"/>
            <w:r w:rsidRPr="00BE411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519" w:type="dxa"/>
            <w:vAlign w:val="center"/>
          </w:tcPr>
          <w:p w14:paraId="37D1E513" w14:textId="77777777" w:rsidR="00981D41" w:rsidRPr="00BE411B" w:rsidRDefault="00981D41" w:rsidP="00933A74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psicopatologia e a criminalidade</w:t>
            </w:r>
            <w:r w:rsidR="006564A7" w:rsidRPr="00BE411B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42CD59AA" w14:textId="1AC76FDE" w:rsidR="006564A7" w:rsidRPr="00BE411B" w:rsidRDefault="006564A7" w:rsidP="00933A7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E411B">
              <w:rPr>
                <w:rFonts w:ascii="Verdana" w:hAnsi="Verdana" w:cs="Arial"/>
                <w:sz w:val="20"/>
                <w:szCs w:val="20"/>
              </w:rPr>
              <w:t>Vitimologia</w:t>
            </w:r>
            <w:proofErr w:type="spellEnd"/>
            <w:r w:rsidRPr="00BE411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17" w:type="dxa"/>
            <w:vAlign w:val="center"/>
          </w:tcPr>
          <w:p w14:paraId="5AF5962A" w14:textId="50603DE7" w:rsidR="00981D41" w:rsidRPr="00BE411B" w:rsidRDefault="00981D41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1A8EA712" w14:textId="1B3B6361" w:rsidR="00981D41" w:rsidRPr="00BE411B" w:rsidRDefault="00EF457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6DAC20E6" w14:textId="77777777" w:rsidR="00981D41" w:rsidRPr="00BE411B" w:rsidRDefault="00981D41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0E2" w:rsidRPr="00BE411B" w14:paraId="4BF7CA4F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7928D83E" w14:textId="3E63176C" w:rsidR="000960E2" w:rsidRPr="00BE411B" w:rsidRDefault="004E38A5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2568" w:type="dxa"/>
            <w:vAlign w:val="center"/>
          </w:tcPr>
          <w:p w14:paraId="2EFCCCD8" w14:textId="4E0CDD98" w:rsidR="000960E2" w:rsidRPr="00BE411B" w:rsidRDefault="003E47CA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perícia</w:t>
            </w:r>
            <w:r w:rsidR="000960E2" w:rsidRPr="00BE411B">
              <w:rPr>
                <w:rFonts w:ascii="Verdana" w:hAnsi="Verdana" w:cs="Arial"/>
                <w:sz w:val="20"/>
                <w:szCs w:val="20"/>
              </w:rPr>
              <w:t xml:space="preserve"> sobre a personalidade</w:t>
            </w:r>
          </w:p>
        </w:tc>
        <w:tc>
          <w:tcPr>
            <w:tcW w:w="6519" w:type="dxa"/>
            <w:vAlign w:val="center"/>
          </w:tcPr>
          <w:p w14:paraId="334B39EF" w14:textId="253398B7" w:rsidR="000960E2" w:rsidRPr="00BE411B" w:rsidRDefault="000960E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 perícia sobre a personalidade e o disposto no art.º 160º do Código de Processo </w:t>
            </w:r>
            <w:r w:rsidRPr="00BE411B">
              <w:rPr>
                <w:rFonts w:ascii="Verdana" w:hAnsi="Verdana" w:cs="Arial"/>
                <w:sz w:val="20"/>
                <w:szCs w:val="20"/>
              </w:rPr>
              <w:lastRenderedPageBreak/>
              <w:t xml:space="preserve">Penal. Aspetos jurídicos e psicológicos. </w:t>
            </w:r>
          </w:p>
        </w:tc>
        <w:tc>
          <w:tcPr>
            <w:tcW w:w="1617" w:type="dxa"/>
            <w:vAlign w:val="center"/>
          </w:tcPr>
          <w:p w14:paraId="67FA59E4" w14:textId="454891C0" w:rsidR="000960E2" w:rsidRPr="00BE411B" w:rsidRDefault="003E47CA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1164" w:type="dxa"/>
            <w:vAlign w:val="center"/>
          </w:tcPr>
          <w:p w14:paraId="0A577864" w14:textId="77777777" w:rsidR="000960E2" w:rsidRPr="00BE411B" w:rsidRDefault="000960E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8B251C5" w14:textId="77777777" w:rsidR="000960E2" w:rsidRPr="00BE411B" w:rsidRDefault="000960E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3D90" w:rsidRPr="00BE411B" w14:paraId="3A41F776" w14:textId="77777777" w:rsidTr="00EF4570">
        <w:trPr>
          <w:trHeight w:val="581"/>
          <w:jc w:val="center"/>
        </w:trPr>
        <w:tc>
          <w:tcPr>
            <w:tcW w:w="592" w:type="dxa"/>
            <w:vAlign w:val="center"/>
          </w:tcPr>
          <w:p w14:paraId="7C190712" w14:textId="0C0C5822" w:rsidR="00283D90" w:rsidRPr="00BE411B" w:rsidRDefault="003E47CA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  <w:tc>
          <w:tcPr>
            <w:tcW w:w="2568" w:type="dxa"/>
            <w:vAlign w:val="center"/>
          </w:tcPr>
          <w:p w14:paraId="67313D97" w14:textId="6C5125CC" w:rsidR="00283D90" w:rsidRPr="00BE411B" w:rsidRDefault="003E47CA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perícia</w:t>
            </w:r>
            <w:r w:rsidR="00283D90" w:rsidRPr="00BE411B">
              <w:rPr>
                <w:rFonts w:ascii="Verdana" w:hAnsi="Verdana" w:cs="Arial"/>
                <w:sz w:val="20"/>
                <w:szCs w:val="20"/>
              </w:rPr>
              <w:t xml:space="preserve"> sobre a personalidade</w:t>
            </w:r>
          </w:p>
        </w:tc>
        <w:tc>
          <w:tcPr>
            <w:tcW w:w="6519" w:type="dxa"/>
            <w:vAlign w:val="center"/>
          </w:tcPr>
          <w:p w14:paraId="6714B407" w14:textId="47765FAC" w:rsidR="00283D90" w:rsidRPr="00BE411B" w:rsidRDefault="00283D9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neurobiológicos das perturbações de personalidade</w:t>
            </w:r>
          </w:p>
        </w:tc>
        <w:tc>
          <w:tcPr>
            <w:tcW w:w="1617" w:type="dxa"/>
            <w:vAlign w:val="center"/>
          </w:tcPr>
          <w:p w14:paraId="204B5925" w14:textId="77777777" w:rsidR="00283D90" w:rsidRPr="00BE411B" w:rsidRDefault="00283D9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5A7A9CD" w14:textId="03C3233A" w:rsidR="00283D90" w:rsidRPr="00BE411B" w:rsidRDefault="00283D9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0C29CA49" w14:textId="77777777" w:rsidR="00283D90" w:rsidRPr="00BE411B" w:rsidRDefault="00283D9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3D90" w:rsidRPr="00BE411B" w14:paraId="6410A6C5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349725C4" w14:textId="00240065" w:rsidR="00283D90" w:rsidRPr="00BE411B" w:rsidRDefault="003E47CA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18</w:t>
            </w:r>
          </w:p>
        </w:tc>
        <w:tc>
          <w:tcPr>
            <w:tcW w:w="2568" w:type="dxa"/>
            <w:vAlign w:val="center"/>
          </w:tcPr>
          <w:p w14:paraId="2590A65F" w14:textId="002FCAC8" w:rsidR="00283D90" w:rsidRPr="00BE411B" w:rsidRDefault="00283D9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</w:t>
            </w:r>
            <w:r w:rsidR="003E47CA" w:rsidRPr="00BE411B">
              <w:rPr>
                <w:rFonts w:ascii="Verdana" w:hAnsi="Verdana" w:cs="Arial"/>
                <w:sz w:val="20"/>
                <w:szCs w:val="20"/>
              </w:rPr>
              <w:t>s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 e perturbação por uso de substâncias</w:t>
            </w:r>
          </w:p>
        </w:tc>
        <w:tc>
          <w:tcPr>
            <w:tcW w:w="6519" w:type="dxa"/>
            <w:vAlign w:val="center"/>
          </w:tcPr>
          <w:p w14:paraId="394B6001" w14:textId="3269FA51" w:rsidR="00283D90" w:rsidRPr="00BE411B" w:rsidRDefault="00283D9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médico-legais periciais das perturbações por uso de substâncias. A perícia prevista no artigo 52º do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 xml:space="preserve"> Decreto – Lei nº. 15/93 de 22 j</w:t>
            </w:r>
            <w:r w:rsidRPr="00BE411B">
              <w:rPr>
                <w:rFonts w:ascii="Verdana" w:hAnsi="Verdana" w:cs="Arial"/>
                <w:sz w:val="20"/>
                <w:szCs w:val="20"/>
              </w:rPr>
              <w:t>aneiro.</w:t>
            </w:r>
          </w:p>
        </w:tc>
        <w:tc>
          <w:tcPr>
            <w:tcW w:w="1617" w:type="dxa"/>
            <w:vAlign w:val="center"/>
          </w:tcPr>
          <w:p w14:paraId="1BAEE9DF" w14:textId="448314F4" w:rsidR="00283D90" w:rsidRPr="00BE411B" w:rsidRDefault="003E47CA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204ECBE2" w14:textId="77777777" w:rsidR="00283D90" w:rsidRPr="00BE411B" w:rsidRDefault="00283D9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9F0559A" w14:textId="77777777" w:rsidR="00283D90" w:rsidRPr="00BE411B" w:rsidRDefault="00283D9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3D90" w:rsidRPr="00BE411B" w14:paraId="093E96C5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4BDB9D87" w14:textId="75B12C00" w:rsidR="00283D90" w:rsidRPr="00BE411B" w:rsidRDefault="00451AF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2568" w:type="dxa"/>
            <w:vAlign w:val="center"/>
          </w:tcPr>
          <w:p w14:paraId="43372B12" w14:textId="17CF17FA" w:rsidR="00283D90" w:rsidRPr="00BE411B" w:rsidRDefault="0012127A" w:rsidP="0012127A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médico-legais da</w:t>
            </w:r>
            <w:r w:rsidR="0095035B" w:rsidRPr="00BE411B">
              <w:rPr>
                <w:rFonts w:ascii="Verdana" w:hAnsi="Verdana" w:cs="Arial"/>
                <w:sz w:val="20"/>
                <w:szCs w:val="20"/>
              </w:rPr>
              <w:t xml:space="preserve">s </w:t>
            </w:r>
            <w:r w:rsidRPr="00BE411B">
              <w:rPr>
                <w:rFonts w:ascii="Verdana" w:hAnsi="Verdana" w:cs="Arial"/>
                <w:sz w:val="20"/>
                <w:szCs w:val="20"/>
              </w:rPr>
              <w:t>adições comportamentais</w:t>
            </w:r>
          </w:p>
        </w:tc>
        <w:tc>
          <w:tcPr>
            <w:tcW w:w="6519" w:type="dxa"/>
            <w:vAlign w:val="center"/>
          </w:tcPr>
          <w:p w14:paraId="367C2203" w14:textId="7ED7A044" w:rsidR="00283D90" w:rsidRPr="00BE411B" w:rsidRDefault="0095035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médico-legais dos comportamentos aditivos não mediados por substâncias</w:t>
            </w:r>
            <w:r w:rsidR="00745478" w:rsidRPr="00BE411B">
              <w:rPr>
                <w:rFonts w:ascii="Verdana" w:hAnsi="Verdana" w:cs="Arial"/>
                <w:sz w:val="20"/>
                <w:szCs w:val="20"/>
              </w:rPr>
              <w:t xml:space="preserve"> exógenas.</w:t>
            </w:r>
          </w:p>
        </w:tc>
        <w:tc>
          <w:tcPr>
            <w:tcW w:w="1617" w:type="dxa"/>
            <w:vAlign w:val="center"/>
          </w:tcPr>
          <w:p w14:paraId="5331AA13" w14:textId="77777777" w:rsidR="00283D90" w:rsidRPr="00BE411B" w:rsidRDefault="00283D9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35684B4" w14:textId="6758637A" w:rsidR="00283D90" w:rsidRPr="00BE411B" w:rsidRDefault="0012127A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192DB327" w14:textId="77777777" w:rsidR="00283D90" w:rsidRPr="00BE411B" w:rsidRDefault="00283D9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EAF" w:rsidRPr="00BE411B" w14:paraId="032500CF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4B3146B6" w14:textId="44ED3269" w:rsidR="008D6EAF" w:rsidRPr="00BE411B" w:rsidRDefault="0012127A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2568" w:type="dxa"/>
            <w:vAlign w:val="center"/>
          </w:tcPr>
          <w:p w14:paraId="3C729513" w14:textId="349859C6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P</w:t>
            </w:r>
            <w:r w:rsidRPr="00BE411B">
              <w:rPr>
                <w:rFonts w:ascii="Verdana" w:hAnsi="Verdana" w:cs="Arial"/>
                <w:sz w:val="20"/>
                <w:szCs w:val="20"/>
              </w:rPr>
              <w:t>siqui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atria e P</w:t>
            </w:r>
            <w:r w:rsidRPr="00BE411B">
              <w:rPr>
                <w:rFonts w:ascii="Verdana" w:hAnsi="Verdana" w:cs="Arial"/>
                <w:sz w:val="20"/>
                <w:szCs w:val="20"/>
              </w:rPr>
              <w:t>sicologia forenses</w:t>
            </w:r>
            <w:r w:rsidR="00A40B14" w:rsidRPr="00BE411B">
              <w:rPr>
                <w:rFonts w:ascii="Verdana" w:hAnsi="Verdana" w:cs="Arial"/>
                <w:sz w:val="20"/>
                <w:szCs w:val="20"/>
              </w:rPr>
              <w:t xml:space="preserve"> e os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 crimes sexuais </w:t>
            </w:r>
          </w:p>
        </w:tc>
        <w:tc>
          <w:tcPr>
            <w:tcW w:w="6519" w:type="dxa"/>
            <w:vAlign w:val="center"/>
          </w:tcPr>
          <w:p w14:paraId="12CDD565" w14:textId="35233F11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Abuso sexual, vítimas e agressores. Crimes sexuais. Enquadramento jurídico e pericial. Instrumentos psicológicos (e.g. S.V.R.). A perícia colegial prevista no art.º 4º da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Lei n.º 113/2009, de 17 de s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etembro. </w:t>
            </w:r>
            <w:r w:rsidR="00A40B14" w:rsidRPr="00BE411B">
              <w:rPr>
                <w:rFonts w:ascii="Verdana" w:hAnsi="Verdana" w:cs="Arial"/>
                <w:sz w:val="20"/>
                <w:szCs w:val="20"/>
              </w:rPr>
              <w:t>Aspetos particulares dos menores.</w:t>
            </w:r>
          </w:p>
        </w:tc>
        <w:tc>
          <w:tcPr>
            <w:tcW w:w="1617" w:type="dxa"/>
            <w:vAlign w:val="center"/>
          </w:tcPr>
          <w:p w14:paraId="7D802ED9" w14:textId="3322E5EC" w:rsidR="008D6EAF" w:rsidRPr="00BE411B" w:rsidRDefault="00794C6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39922CA6" w14:textId="77777777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7C7B2D9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EAF" w:rsidRPr="00BE411B" w14:paraId="6419BB21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0FBF3267" w14:textId="5CDB5B03" w:rsidR="008D6EAF" w:rsidRPr="00BE411B" w:rsidRDefault="00794C6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  <w:tc>
          <w:tcPr>
            <w:tcW w:w="2568" w:type="dxa"/>
            <w:vAlign w:val="center"/>
          </w:tcPr>
          <w:p w14:paraId="34FD464D" w14:textId="686D2294" w:rsidR="008D6EAF" w:rsidRPr="00BE411B" w:rsidRDefault="008D6EAF" w:rsidP="000311C5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Perícias em Direito Civil: Interdição / Inabilitação </w:t>
            </w:r>
          </w:p>
        </w:tc>
        <w:tc>
          <w:tcPr>
            <w:tcW w:w="6519" w:type="dxa"/>
            <w:vAlign w:val="center"/>
          </w:tcPr>
          <w:p w14:paraId="737ECA3E" w14:textId="0D2E3A56" w:rsidR="008D6EAF" w:rsidRPr="00BE411B" w:rsidRDefault="008D6EAF" w:rsidP="000311C5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As ações especiais de interdição e inabilitação numa perspetiva médica e jurídica; </w:t>
            </w:r>
          </w:p>
        </w:tc>
        <w:tc>
          <w:tcPr>
            <w:tcW w:w="1617" w:type="dxa"/>
            <w:vAlign w:val="center"/>
          </w:tcPr>
          <w:p w14:paraId="6221974B" w14:textId="0477E3B6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3DB6124E" w14:textId="77777777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CE9100F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EAF" w:rsidRPr="00BE411B" w14:paraId="5DE28C2F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593B7598" w14:textId="1C34D4FE" w:rsidR="008D6EAF" w:rsidRPr="00BE411B" w:rsidRDefault="000311C5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  <w:tc>
          <w:tcPr>
            <w:tcW w:w="2568" w:type="dxa"/>
            <w:vAlign w:val="center"/>
          </w:tcPr>
          <w:p w14:paraId="591B1B3D" w14:textId="71EC6512" w:rsidR="008D6EAF" w:rsidRPr="00BE411B" w:rsidRDefault="008D6EAF" w:rsidP="00B1772A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Civil: Estatuto Jurídico do Maior Acompanhado</w:t>
            </w:r>
          </w:p>
        </w:tc>
        <w:tc>
          <w:tcPr>
            <w:tcW w:w="6519" w:type="dxa"/>
            <w:vAlign w:val="center"/>
          </w:tcPr>
          <w:p w14:paraId="7FF0D6E3" w14:textId="35D7BBC5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O estatuto jurídico do Maior Acompanhado que substitui os institutos da interdição / inabilitação. </w:t>
            </w:r>
            <w:r w:rsidRPr="00BE411B">
              <w:rPr>
                <w:rFonts w:ascii="Verdana" w:hAnsi="Verdana" w:cs="Arial"/>
                <w:b/>
                <w:sz w:val="20"/>
                <w:szCs w:val="20"/>
              </w:rPr>
              <w:t>(nota: apenas obrigatório em formações obtidas ou iniciadas a partir de 2019)</w:t>
            </w:r>
          </w:p>
        </w:tc>
        <w:tc>
          <w:tcPr>
            <w:tcW w:w="1617" w:type="dxa"/>
            <w:vAlign w:val="center"/>
          </w:tcPr>
          <w:p w14:paraId="5570B99A" w14:textId="14EE49E5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608D1B97" w14:textId="77777777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068571C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EAF" w:rsidRPr="00BE411B" w14:paraId="70560DD8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4A2CDD38" w14:textId="4C6EF8E0" w:rsidR="008D6EAF" w:rsidRPr="00BE411B" w:rsidRDefault="0045472A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2568" w:type="dxa"/>
            <w:vAlign w:val="center"/>
          </w:tcPr>
          <w:p w14:paraId="362F8D54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Civil: instrumentos</w:t>
            </w:r>
          </w:p>
        </w:tc>
        <w:tc>
          <w:tcPr>
            <w:tcW w:w="6519" w:type="dxa"/>
            <w:vAlign w:val="center"/>
          </w:tcPr>
          <w:p w14:paraId="594D9D24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Instrumentos psicológicos de avaliação cognitiva em Psiquiatria Forense</w:t>
            </w:r>
          </w:p>
        </w:tc>
        <w:tc>
          <w:tcPr>
            <w:tcW w:w="1617" w:type="dxa"/>
            <w:vAlign w:val="center"/>
          </w:tcPr>
          <w:p w14:paraId="11924ED0" w14:textId="77777777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4E64825" w14:textId="584E7979" w:rsidR="008D6EAF" w:rsidRPr="00BE411B" w:rsidRDefault="0045472A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016A9155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EAF" w:rsidRPr="00BE411B" w14:paraId="1FA3D6C9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12E63403" w14:textId="5596F777" w:rsidR="008D6EAF" w:rsidRPr="00BE411B" w:rsidRDefault="0045472A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2568" w:type="dxa"/>
            <w:vAlign w:val="center"/>
          </w:tcPr>
          <w:p w14:paraId="246622FF" w14:textId="11840C9C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Civil: Capacidade Testamentária</w:t>
            </w:r>
          </w:p>
        </w:tc>
        <w:tc>
          <w:tcPr>
            <w:tcW w:w="6519" w:type="dxa"/>
            <w:vAlign w:val="center"/>
          </w:tcPr>
          <w:p w14:paraId="691985BF" w14:textId="159D924E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Avaliação da capacidade testamentária.</w:t>
            </w:r>
          </w:p>
          <w:p w14:paraId="7D59442F" w14:textId="343F3689" w:rsidR="008D6EAF" w:rsidRPr="00BE411B" w:rsidRDefault="008D6EAF" w:rsidP="007157F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6499BE13" w14:textId="1BA06846" w:rsidR="008D6EAF" w:rsidRPr="00BE411B" w:rsidRDefault="0045472A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791DDA9B" w14:textId="77777777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958683E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EAF" w:rsidRPr="00BE411B" w14:paraId="12380A45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490D8A72" w14:textId="5B8C3979" w:rsidR="008D6EAF" w:rsidRPr="00BE411B" w:rsidRDefault="00280B68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68" w:type="dxa"/>
            <w:vAlign w:val="center"/>
          </w:tcPr>
          <w:p w14:paraId="27850EC8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Avaliação do Dano em Direito Penal, Civil e do Trabalho</w:t>
            </w:r>
          </w:p>
        </w:tc>
        <w:tc>
          <w:tcPr>
            <w:tcW w:w="6519" w:type="dxa"/>
            <w:vAlign w:val="center"/>
          </w:tcPr>
          <w:p w14:paraId="3694E08E" w14:textId="26B4D26A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 – legais e psiquiátricos; enquadramento jurídico; o conceito de nexo de causalidade</w:t>
            </w:r>
            <w:r w:rsidR="00FD3F70" w:rsidRPr="00BE411B">
              <w:rPr>
                <w:rFonts w:ascii="Verdana" w:hAnsi="Verdana" w:cs="Arial"/>
                <w:sz w:val="20"/>
                <w:szCs w:val="20"/>
              </w:rPr>
              <w:t xml:space="preserve"> médico-legal</w:t>
            </w:r>
          </w:p>
        </w:tc>
        <w:tc>
          <w:tcPr>
            <w:tcW w:w="1617" w:type="dxa"/>
            <w:vAlign w:val="center"/>
          </w:tcPr>
          <w:p w14:paraId="08776F85" w14:textId="066769C7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68FE032D" w14:textId="77777777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3CCC896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EAF" w:rsidRPr="00BE411B" w14:paraId="6B5E7F3A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0AEEC293" w14:textId="4E6088FE" w:rsidR="008D6EAF" w:rsidRPr="00BE411B" w:rsidRDefault="00CB6844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26</w:t>
            </w:r>
          </w:p>
        </w:tc>
        <w:tc>
          <w:tcPr>
            <w:tcW w:w="2568" w:type="dxa"/>
            <w:vAlign w:val="center"/>
          </w:tcPr>
          <w:p w14:paraId="04AB3C26" w14:textId="3FD26E26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Avaliação do Dano em Direito Penal, Civil e do Trabalho</w:t>
            </w:r>
          </w:p>
        </w:tc>
        <w:tc>
          <w:tcPr>
            <w:tcW w:w="6519" w:type="dxa"/>
            <w:vAlign w:val="center"/>
          </w:tcPr>
          <w:p w14:paraId="382F40DE" w14:textId="3D467BB6" w:rsidR="008D6EAF" w:rsidRPr="00BE411B" w:rsidRDefault="008D6EAF" w:rsidP="00C47201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Tabela Nacional de Incapacidades: utilização e interpretação. Casos prototípicos nas diversas áreas do Direito. O caso específico da PTPT.</w:t>
            </w:r>
            <w:r w:rsidR="000D48FA" w:rsidRPr="00BE411B">
              <w:rPr>
                <w:rFonts w:ascii="Verdana" w:hAnsi="Verdana" w:cs="Arial"/>
                <w:sz w:val="20"/>
                <w:szCs w:val="20"/>
              </w:rPr>
              <w:t xml:space="preserve"> O caso específico </w:t>
            </w:r>
            <w:r w:rsidR="00BC45FB" w:rsidRPr="00BE411B">
              <w:rPr>
                <w:rFonts w:ascii="Verdana" w:hAnsi="Verdana" w:cs="Arial"/>
                <w:sz w:val="20"/>
                <w:szCs w:val="20"/>
              </w:rPr>
              <w:t>do</w:t>
            </w:r>
            <w:r w:rsidR="003A135D" w:rsidRPr="00BE411B">
              <w:rPr>
                <w:rFonts w:ascii="Verdana" w:hAnsi="Verdana" w:cs="Arial"/>
                <w:sz w:val="20"/>
                <w:szCs w:val="20"/>
              </w:rPr>
              <w:t xml:space="preserve"> art.º 144º do Código Penal (Ofensa à Integridade Física Grave).</w:t>
            </w:r>
          </w:p>
        </w:tc>
        <w:tc>
          <w:tcPr>
            <w:tcW w:w="1617" w:type="dxa"/>
            <w:vAlign w:val="center"/>
          </w:tcPr>
          <w:p w14:paraId="07D84DEF" w14:textId="28F4BE83" w:rsidR="008D6EAF" w:rsidRPr="00BE411B" w:rsidRDefault="00FD3F70" w:rsidP="001E39BD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10326FAB" w14:textId="14CCF4CC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9F29C2E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EAF" w:rsidRPr="00BE411B" w14:paraId="16B12A3F" w14:textId="77777777" w:rsidTr="00EF4570">
        <w:trPr>
          <w:trHeight w:val="1140"/>
          <w:jc w:val="center"/>
        </w:trPr>
        <w:tc>
          <w:tcPr>
            <w:tcW w:w="592" w:type="dxa"/>
            <w:vAlign w:val="center"/>
          </w:tcPr>
          <w:p w14:paraId="53DB92F0" w14:textId="61BBE847" w:rsidR="008D6EAF" w:rsidRPr="00BE411B" w:rsidRDefault="00913881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27</w:t>
            </w:r>
          </w:p>
        </w:tc>
        <w:tc>
          <w:tcPr>
            <w:tcW w:w="2568" w:type="dxa"/>
            <w:vAlign w:val="center"/>
          </w:tcPr>
          <w:p w14:paraId="29A0D9AE" w14:textId="01F8EFF3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de Família e Menores: aspetos gerais</w:t>
            </w:r>
          </w:p>
        </w:tc>
        <w:tc>
          <w:tcPr>
            <w:tcW w:w="6519" w:type="dxa"/>
            <w:vAlign w:val="center"/>
          </w:tcPr>
          <w:p w14:paraId="1ACBAF8C" w14:textId="1DD496E0" w:rsidR="008D6EAF" w:rsidRPr="00BE411B" w:rsidRDefault="00B81565" w:rsidP="00B81565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Aspetos gerais. A regulação do exercício das responsabilidades parentais. O processo de promoção e proteção. A avaliação das competências parentais dos progenitores. </w:t>
            </w:r>
            <w:r w:rsidR="008D6EAF" w:rsidRPr="00BE411B">
              <w:rPr>
                <w:rFonts w:ascii="Verdana" w:hAnsi="Verdana" w:cs="Arial"/>
                <w:sz w:val="20"/>
                <w:szCs w:val="20"/>
              </w:rPr>
              <w:t>O papel do perito psiquiatra no esclarecimento de dúvidas.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 xml:space="preserve"> A P</w:t>
            </w:r>
            <w:r w:rsidR="00625DFA" w:rsidRPr="00BE411B">
              <w:rPr>
                <w:rFonts w:ascii="Verdana" w:hAnsi="Verdana" w:cs="Arial"/>
                <w:sz w:val="20"/>
                <w:szCs w:val="20"/>
              </w:rPr>
              <w:t xml:space="preserve">sicologia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F</w:t>
            </w:r>
            <w:r w:rsidR="00625DFA" w:rsidRPr="00BE411B">
              <w:rPr>
                <w:rFonts w:ascii="Verdana" w:hAnsi="Verdana" w:cs="Arial"/>
                <w:sz w:val="20"/>
                <w:szCs w:val="20"/>
              </w:rPr>
              <w:t xml:space="preserve">orense. </w:t>
            </w:r>
          </w:p>
        </w:tc>
        <w:tc>
          <w:tcPr>
            <w:tcW w:w="1617" w:type="dxa"/>
            <w:vAlign w:val="center"/>
          </w:tcPr>
          <w:p w14:paraId="131A3E57" w14:textId="1BBBAFC7" w:rsidR="008D6EAF" w:rsidRPr="00BE411B" w:rsidRDefault="00092CC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70D65716" w14:textId="77777777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9D7CBC5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0626F" w:rsidRPr="00BE411B" w14:paraId="3559266B" w14:textId="77777777" w:rsidTr="00EF4570">
        <w:trPr>
          <w:trHeight w:val="1140"/>
          <w:jc w:val="center"/>
        </w:trPr>
        <w:tc>
          <w:tcPr>
            <w:tcW w:w="592" w:type="dxa"/>
            <w:vAlign w:val="center"/>
          </w:tcPr>
          <w:p w14:paraId="5EE823FF" w14:textId="06032B4E" w:rsidR="0090626F" w:rsidRPr="00BE411B" w:rsidRDefault="00426514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  <w:tc>
          <w:tcPr>
            <w:tcW w:w="2568" w:type="dxa"/>
            <w:vAlign w:val="center"/>
          </w:tcPr>
          <w:p w14:paraId="0AB9CDEB" w14:textId="392DFFEB" w:rsidR="0090626F" w:rsidRPr="00BE411B" w:rsidRDefault="0090626F" w:rsidP="0090626F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de Família e Menores: exames periciais</w:t>
            </w:r>
          </w:p>
        </w:tc>
        <w:tc>
          <w:tcPr>
            <w:tcW w:w="6519" w:type="dxa"/>
            <w:vAlign w:val="center"/>
          </w:tcPr>
          <w:p w14:paraId="7A163BC0" w14:textId="7FACE1DE" w:rsidR="0090626F" w:rsidRPr="00BE411B" w:rsidRDefault="0090626F" w:rsidP="00625DFA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O exame forense pericial a crianças e a adultos. A </w:t>
            </w:r>
            <w:r w:rsidR="00B81565" w:rsidRPr="00BE411B">
              <w:rPr>
                <w:rFonts w:ascii="Verdana" w:hAnsi="Verdana" w:cs="Arial"/>
                <w:sz w:val="20"/>
                <w:szCs w:val="20"/>
              </w:rPr>
              <w:t xml:space="preserve">avaliação da 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interação criança – progenitor. </w:t>
            </w:r>
          </w:p>
          <w:p w14:paraId="151D6BDE" w14:textId="41FF3C5F" w:rsidR="00B81565" w:rsidRPr="00BE411B" w:rsidRDefault="00B81565" w:rsidP="00625DFA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Os limites das perícias: o que pode e o que não pode ser respondido.</w:t>
            </w:r>
          </w:p>
        </w:tc>
        <w:tc>
          <w:tcPr>
            <w:tcW w:w="1617" w:type="dxa"/>
            <w:vAlign w:val="center"/>
          </w:tcPr>
          <w:p w14:paraId="24BFDFAB" w14:textId="0A532164" w:rsidR="0090626F" w:rsidRPr="00BE411B" w:rsidRDefault="00092CC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6FF4698D" w14:textId="77777777" w:rsidR="0090626F" w:rsidRPr="00BE411B" w:rsidRDefault="0090626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E823C8A" w14:textId="77777777" w:rsidR="0090626F" w:rsidRPr="00BE411B" w:rsidRDefault="0090626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6EAF" w:rsidRPr="00BE411B" w14:paraId="5F22482B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5B3F0A9E" w14:textId="528686E4" w:rsidR="008D6EAF" w:rsidRPr="00BE411B" w:rsidRDefault="00B81565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29</w:t>
            </w:r>
          </w:p>
        </w:tc>
        <w:tc>
          <w:tcPr>
            <w:tcW w:w="2568" w:type="dxa"/>
            <w:vAlign w:val="center"/>
          </w:tcPr>
          <w:p w14:paraId="1C87371A" w14:textId="268F437F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 em Direito de Família e Menores</w:t>
            </w:r>
            <w:r w:rsidR="004F7F4D" w:rsidRPr="00BE411B">
              <w:rPr>
                <w:rFonts w:ascii="Verdana" w:hAnsi="Verdana" w:cs="Arial"/>
                <w:sz w:val="20"/>
                <w:szCs w:val="20"/>
              </w:rPr>
              <w:t xml:space="preserve">: capacidade e perturbação mental. </w:t>
            </w:r>
          </w:p>
        </w:tc>
        <w:tc>
          <w:tcPr>
            <w:tcW w:w="6519" w:type="dxa"/>
            <w:vAlign w:val="center"/>
          </w:tcPr>
          <w:p w14:paraId="0A59A2E9" w14:textId="19F24551" w:rsidR="008D6EAF" w:rsidRPr="00BE411B" w:rsidRDefault="008D6EAF" w:rsidP="00965D1E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impacto da perturbação mental no exercício das responsabilidades parentais</w:t>
            </w:r>
            <w:r w:rsidR="00965D1E" w:rsidRPr="00BE411B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BE411B">
              <w:rPr>
                <w:rFonts w:ascii="Verdana" w:hAnsi="Verdana" w:cs="Arial"/>
                <w:sz w:val="20"/>
                <w:szCs w:val="20"/>
              </w:rPr>
              <w:t>O problema das falsas nosologias: o caso paradigmático da chamada síndrome de alienação parental</w:t>
            </w:r>
            <w:r w:rsidR="00965D1E" w:rsidRPr="00BE411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17" w:type="dxa"/>
            <w:vAlign w:val="center"/>
          </w:tcPr>
          <w:p w14:paraId="2BCB7C8B" w14:textId="3234A05E" w:rsidR="008D6EAF" w:rsidRPr="00BE411B" w:rsidRDefault="00092CC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3875A74E" w14:textId="77777777" w:rsidR="008D6EAF" w:rsidRPr="00BE411B" w:rsidRDefault="008D6EAF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4A027C4" w14:textId="77777777" w:rsidR="008D6EAF" w:rsidRPr="00BE411B" w:rsidRDefault="008D6EAF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6EE0" w:rsidRPr="00BE411B" w14:paraId="201DA33E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33688118" w14:textId="611D2C03" w:rsidR="00AB6EE0" w:rsidRPr="00BE411B" w:rsidRDefault="004F7F4D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2568" w:type="dxa"/>
            <w:vAlign w:val="center"/>
          </w:tcPr>
          <w:p w14:paraId="4B2D5148" w14:textId="36842114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Exames Complementares e a Psiquiatria Forense</w:t>
            </w:r>
          </w:p>
        </w:tc>
        <w:tc>
          <w:tcPr>
            <w:tcW w:w="6519" w:type="dxa"/>
            <w:vAlign w:val="center"/>
          </w:tcPr>
          <w:p w14:paraId="24940FA6" w14:textId="4899DE27" w:rsidR="00AB6EE0" w:rsidRPr="00BE411B" w:rsidRDefault="00AB6EE0" w:rsidP="00AB6EE0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 neuroimagem (estrutural e funcional) ao serviço da Psiquiatria </w:t>
            </w:r>
            <w:r w:rsidRPr="00BE411B">
              <w:rPr>
                <w:rFonts w:ascii="Verdana" w:hAnsi="Verdana" w:cs="Arial"/>
                <w:sz w:val="20"/>
                <w:szCs w:val="20"/>
              </w:rPr>
              <w:lastRenderedPageBreak/>
              <w:t>Forense. EEG e a Psiquiatria Forense.</w:t>
            </w:r>
          </w:p>
        </w:tc>
        <w:tc>
          <w:tcPr>
            <w:tcW w:w="1617" w:type="dxa"/>
            <w:vAlign w:val="center"/>
          </w:tcPr>
          <w:p w14:paraId="5F291AA3" w14:textId="77777777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6EFB60E" w14:textId="51EC6977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752824EE" w14:textId="77777777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6EE0" w:rsidRPr="00BE411B" w14:paraId="5E0A804A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2343D147" w14:textId="7517E8E6" w:rsidR="00AB6EE0" w:rsidRPr="00BE411B" w:rsidRDefault="0079180D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31</w:t>
            </w:r>
          </w:p>
        </w:tc>
        <w:tc>
          <w:tcPr>
            <w:tcW w:w="2568" w:type="dxa"/>
            <w:vAlign w:val="center"/>
          </w:tcPr>
          <w:p w14:paraId="7BC05859" w14:textId="0C9115A3" w:rsidR="00AB6EE0" w:rsidRPr="00BE411B" w:rsidRDefault="00AB6EE0" w:rsidP="00E7285A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Perícias: Simulação, dissimulação e perturbações factícias</w:t>
            </w:r>
            <w:r w:rsidR="00704FC0" w:rsidRPr="00BE411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519" w:type="dxa"/>
            <w:vAlign w:val="center"/>
          </w:tcPr>
          <w:p w14:paraId="1D0A3A15" w14:textId="314EBD23" w:rsidR="00152885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Simulação, dissimulação e perturbações factícias</w:t>
            </w:r>
          </w:p>
        </w:tc>
        <w:tc>
          <w:tcPr>
            <w:tcW w:w="1617" w:type="dxa"/>
            <w:vAlign w:val="center"/>
          </w:tcPr>
          <w:p w14:paraId="2C62F2E6" w14:textId="2FC9495B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6B0D2F07" w14:textId="77777777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3D218B3" w14:textId="77777777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7285A" w:rsidRPr="00BE411B" w14:paraId="3CD60266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018840F1" w14:textId="34BAABAD" w:rsidR="00E7285A" w:rsidRPr="00BE411B" w:rsidRDefault="0079180D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  <w:tc>
          <w:tcPr>
            <w:tcW w:w="2568" w:type="dxa"/>
            <w:vAlign w:val="center"/>
          </w:tcPr>
          <w:p w14:paraId="63301DFD" w14:textId="22A7AFEB" w:rsidR="00E7285A" w:rsidRPr="00BE411B" w:rsidRDefault="00E7285A" w:rsidP="00360C9B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Perícias: apuramento da verdade</w:t>
            </w:r>
            <w:r w:rsidR="00360C9B" w:rsidRPr="00BE411B">
              <w:rPr>
                <w:rFonts w:ascii="Verdana" w:hAnsi="Verdana" w:cs="Arial"/>
                <w:sz w:val="20"/>
                <w:szCs w:val="20"/>
              </w:rPr>
              <w:t xml:space="preserve"> e </w:t>
            </w:r>
            <w:r w:rsidR="00D810E1" w:rsidRPr="00BE411B">
              <w:rPr>
                <w:rFonts w:ascii="Verdana" w:hAnsi="Verdana" w:cs="Arial"/>
                <w:sz w:val="20"/>
                <w:szCs w:val="20"/>
              </w:rPr>
              <w:t>deteção</w:t>
            </w:r>
            <w:r w:rsidR="00360C9B" w:rsidRPr="00BE411B">
              <w:rPr>
                <w:rFonts w:ascii="Verdana" w:hAnsi="Verdana" w:cs="Arial"/>
                <w:sz w:val="20"/>
                <w:szCs w:val="20"/>
              </w:rPr>
              <w:t xml:space="preserve"> da mentira</w:t>
            </w:r>
          </w:p>
        </w:tc>
        <w:tc>
          <w:tcPr>
            <w:tcW w:w="6519" w:type="dxa"/>
            <w:vAlign w:val="center"/>
          </w:tcPr>
          <w:p w14:paraId="0F8D13E4" w14:textId="4BDD7F58" w:rsidR="00E7285A" w:rsidRPr="00BE411B" w:rsidRDefault="00360C9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 problemática do uso da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P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siquiatria ou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P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sicologia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F</w:t>
            </w:r>
            <w:r w:rsidRPr="00BE411B">
              <w:rPr>
                <w:rFonts w:ascii="Verdana" w:hAnsi="Verdana" w:cs="Arial"/>
                <w:sz w:val="20"/>
                <w:szCs w:val="20"/>
              </w:rPr>
              <w:t>orense para o apuramento da “verdade” e deteção da mentira.</w:t>
            </w:r>
          </w:p>
          <w:p w14:paraId="47FB54D8" w14:textId="35238964" w:rsidR="00360C9B" w:rsidRPr="00BE411B" w:rsidRDefault="001B194E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perícia prevista no art.º 131º do Código de Processo Penal.</w:t>
            </w:r>
          </w:p>
        </w:tc>
        <w:tc>
          <w:tcPr>
            <w:tcW w:w="1617" w:type="dxa"/>
            <w:vAlign w:val="center"/>
          </w:tcPr>
          <w:p w14:paraId="0FF2B0EC" w14:textId="2F5A9E51" w:rsidR="00E7285A" w:rsidRPr="00BE411B" w:rsidRDefault="001B194E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6C7A0807" w14:textId="578EFD5B" w:rsidR="00E7285A" w:rsidRPr="00BE411B" w:rsidRDefault="00E7285A" w:rsidP="001E39BD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092DA86" w14:textId="77777777" w:rsidR="00E7285A" w:rsidRPr="00BE411B" w:rsidRDefault="00E7285A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6EE0" w:rsidRPr="00BE411B" w14:paraId="6AF8A347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53E87B10" w14:textId="7858DC05" w:rsidR="00AB6EE0" w:rsidRPr="00BE411B" w:rsidRDefault="0079180D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2568" w:type="dxa"/>
            <w:vAlign w:val="center"/>
          </w:tcPr>
          <w:p w14:paraId="18C5E909" w14:textId="52BB6CBB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Conselho Médico-Legal (INMLCF,IP).</w:t>
            </w:r>
          </w:p>
        </w:tc>
        <w:tc>
          <w:tcPr>
            <w:tcW w:w="6519" w:type="dxa"/>
            <w:vAlign w:val="center"/>
          </w:tcPr>
          <w:p w14:paraId="7B89B809" w14:textId="68FF925E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revisão em sede de conselho médico-legal</w:t>
            </w:r>
          </w:p>
        </w:tc>
        <w:tc>
          <w:tcPr>
            <w:tcW w:w="1617" w:type="dxa"/>
            <w:vAlign w:val="center"/>
          </w:tcPr>
          <w:p w14:paraId="6D663331" w14:textId="77777777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4C6DDCF" w14:textId="2F9F1244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5C37FD2E" w14:textId="77777777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6EE0" w:rsidRPr="00BE411B" w14:paraId="0992B720" w14:textId="77777777" w:rsidTr="00EF4570">
        <w:trPr>
          <w:trHeight w:val="581"/>
          <w:jc w:val="center"/>
        </w:trPr>
        <w:tc>
          <w:tcPr>
            <w:tcW w:w="592" w:type="dxa"/>
            <w:vAlign w:val="center"/>
          </w:tcPr>
          <w:p w14:paraId="6335B1C7" w14:textId="03FD934C" w:rsidR="00AB6EE0" w:rsidRPr="00BE411B" w:rsidRDefault="0079180D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  <w:tc>
          <w:tcPr>
            <w:tcW w:w="2568" w:type="dxa"/>
            <w:vAlign w:val="center"/>
          </w:tcPr>
          <w:p w14:paraId="05210DD0" w14:textId="77777777" w:rsidR="00C32D03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Análise e Discussão de Relatório Periciais</w:t>
            </w:r>
            <w:r w:rsidR="00C32D03" w:rsidRPr="00BE411B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DF2025A" w14:textId="4FF3D627" w:rsidR="00AB6EE0" w:rsidRPr="00BE411B" w:rsidRDefault="00C32D0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Exercícios Teórico-Práticos</w:t>
            </w:r>
            <w:r w:rsidR="00AB6EE0" w:rsidRPr="00BE411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519" w:type="dxa"/>
            <w:vAlign w:val="center"/>
          </w:tcPr>
          <w:p w14:paraId="00840EAC" w14:textId="259C74AC" w:rsidR="00AB6EE0" w:rsidRPr="00BE411B" w:rsidRDefault="00AB6EE0" w:rsidP="002F4506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Análise e Discussão de Relatório Periciais Reais </w:t>
            </w:r>
            <w:r w:rsidR="0079180D" w:rsidRPr="00BE411B">
              <w:rPr>
                <w:rFonts w:ascii="Verdana" w:hAnsi="Verdana" w:cs="Arial"/>
                <w:sz w:val="20"/>
                <w:szCs w:val="20"/>
              </w:rPr>
              <w:t>paradigmáticos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 e relevantes nas diversas áreas do Direito</w:t>
            </w:r>
            <w:r w:rsidR="0079180D" w:rsidRPr="00BE411B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850EF1D" w14:textId="65338924" w:rsidR="00C32D03" w:rsidRPr="00BE411B" w:rsidRDefault="00C32D03" w:rsidP="002F4506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Discussão e problematização de perícias simuladas nas diversas áreas do Direito. Os limites do perito.</w:t>
            </w:r>
          </w:p>
        </w:tc>
        <w:tc>
          <w:tcPr>
            <w:tcW w:w="1617" w:type="dxa"/>
            <w:vAlign w:val="center"/>
          </w:tcPr>
          <w:p w14:paraId="03F22320" w14:textId="14DE3494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7B3A3234" w14:textId="77777777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2A4DBD9" w14:textId="77777777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6EE0" w:rsidRPr="00BE411B" w14:paraId="386938E2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4E8914FF" w14:textId="7756075D" w:rsidR="00AB6EE0" w:rsidRPr="00BE411B" w:rsidRDefault="00C0757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  <w:tc>
          <w:tcPr>
            <w:tcW w:w="2568" w:type="dxa"/>
            <w:vAlign w:val="center"/>
          </w:tcPr>
          <w:p w14:paraId="7BF76242" w14:textId="531C1B06" w:rsidR="00AB6EE0" w:rsidRPr="00BE411B" w:rsidRDefault="00C32D0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Simulações de Presença em Tribunal; Registo em Vídeo de Perícias ou Depoimentos Simulados</w:t>
            </w:r>
          </w:p>
        </w:tc>
        <w:tc>
          <w:tcPr>
            <w:tcW w:w="6519" w:type="dxa"/>
            <w:vAlign w:val="center"/>
          </w:tcPr>
          <w:p w14:paraId="5C818632" w14:textId="60716192" w:rsidR="00AB6EE0" w:rsidRPr="00BE411B" w:rsidRDefault="00C07572" w:rsidP="00084A5B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S</w:t>
            </w:r>
            <w:r w:rsidR="00C32D03" w:rsidRPr="00BE411B">
              <w:rPr>
                <w:rFonts w:ascii="Verdana" w:hAnsi="Verdana" w:cs="Arial"/>
                <w:sz w:val="20"/>
                <w:szCs w:val="20"/>
              </w:rPr>
              <w:t>imulações práticas de presença em tribunal (</w:t>
            </w:r>
            <w:proofErr w:type="spellStart"/>
            <w:r w:rsidR="00C32D03" w:rsidRPr="00BE411B">
              <w:rPr>
                <w:rFonts w:ascii="Verdana" w:hAnsi="Verdana" w:cs="Arial"/>
                <w:i/>
                <w:sz w:val="20"/>
                <w:szCs w:val="20"/>
              </w:rPr>
              <w:t>mock-trials</w:t>
            </w:r>
            <w:proofErr w:type="spellEnd"/>
            <w:r w:rsidR="00C32D03" w:rsidRPr="00BE411B">
              <w:rPr>
                <w:rFonts w:ascii="Verdana" w:hAnsi="Verdana" w:cs="Arial"/>
                <w:sz w:val="20"/>
                <w:szCs w:val="20"/>
              </w:rPr>
              <w:t>), o registo em vídeo de exames periciais ou depoimentos simulados (para posterior an</w:t>
            </w:r>
            <w:r w:rsidR="00084A5B" w:rsidRPr="00BE411B">
              <w:rPr>
                <w:rFonts w:ascii="Verdana" w:hAnsi="Verdana" w:cs="Arial"/>
                <w:sz w:val="20"/>
                <w:szCs w:val="20"/>
              </w:rPr>
              <w:t>álise e aprendizagem)</w:t>
            </w:r>
            <w:r w:rsidR="00C32D03" w:rsidRPr="00BE411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17" w:type="dxa"/>
            <w:vAlign w:val="center"/>
          </w:tcPr>
          <w:p w14:paraId="70060EB1" w14:textId="77777777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36E9709" w14:textId="236FCA49" w:rsidR="00AB6EE0" w:rsidRPr="00BE411B" w:rsidRDefault="00C32D03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34A4FC20" w14:textId="77777777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15DBD" w:rsidRPr="00BE411B" w14:paraId="71BE3419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47F24E09" w14:textId="78B91339" w:rsidR="00215DBD" w:rsidRPr="00BE411B" w:rsidRDefault="00C0757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36</w:t>
            </w:r>
          </w:p>
        </w:tc>
        <w:tc>
          <w:tcPr>
            <w:tcW w:w="2568" w:type="dxa"/>
            <w:vAlign w:val="center"/>
          </w:tcPr>
          <w:p w14:paraId="35A8842A" w14:textId="3C4F24A9" w:rsidR="00215DBD" w:rsidRPr="00BE411B" w:rsidRDefault="00084A5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Acompanhamento de Peritos no seu trabalho em sede de Tribunal.</w:t>
            </w:r>
          </w:p>
        </w:tc>
        <w:tc>
          <w:tcPr>
            <w:tcW w:w="6519" w:type="dxa"/>
            <w:vAlign w:val="center"/>
          </w:tcPr>
          <w:p w14:paraId="1CE31162" w14:textId="3E5443B4" w:rsidR="00215DBD" w:rsidRPr="00BE411B" w:rsidRDefault="00C0757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</w:t>
            </w:r>
            <w:r w:rsidR="00084A5B" w:rsidRPr="00BE411B">
              <w:rPr>
                <w:rFonts w:ascii="Verdana" w:hAnsi="Verdana" w:cs="Arial"/>
                <w:sz w:val="20"/>
                <w:szCs w:val="20"/>
              </w:rPr>
              <w:t>companhamento comprovado de peritos na sua prestação de trabalho real em sede de Tribunal</w:t>
            </w:r>
          </w:p>
        </w:tc>
        <w:tc>
          <w:tcPr>
            <w:tcW w:w="1617" w:type="dxa"/>
            <w:vAlign w:val="center"/>
          </w:tcPr>
          <w:p w14:paraId="4E1E9313" w14:textId="503D8314" w:rsidR="00215DBD" w:rsidRPr="00BE411B" w:rsidRDefault="00FD3F70" w:rsidP="001E39BD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05FD1BC5" w14:textId="327AF7F1" w:rsidR="00215DBD" w:rsidRPr="00BE411B" w:rsidRDefault="00215DBD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A1EFC34" w14:textId="77777777" w:rsidR="00215DBD" w:rsidRPr="00BE411B" w:rsidRDefault="00215DBD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15DBD" w:rsidRPr="00BE411B" w14:paraId="126ED734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30358EC6" w14:textId="41B614F3" w:rsidR="00215DBD" w:rsidRPr="00BE411B" w:rsidRDefault="00C07572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  <w:tc>
          <w:tcPr>
            <w:tcW w:w="2568" w:type="dxa"/>
            <w:vAlign w:val="center"/>
          </w:tcPr>
          <w:p w14:paraId="11B304B2" w14:textId="27844040" w:rsidR="00215DBD" w:rsidRPr="00BE411B" w:rsidRDefault="00215DBD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Psiquiatria e Psicologia Forense em contexto de privação de liberdade</w:t>
            </w:r>
          </w:p>
        </w:tc>
        <w:tc>
          <w:tcPr>
            <w:tcW w:w="6519" w:type="dxa"/>
            <w:vAlign w:val="center"/>
          </w:tcPr>
          <w:p w14:paraId="74E530FD" w14:textId="0B6B3009" w:rsidR="00215DBD" w:rsidRPr="00BE411B" w:rsidRDefault="00215DBD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psiquiátricos, psicológicos e organizacionais;</w:t>
            </w:r>
          </w:p>
          <w:p w14:paraId="1BC7CE13" w14:textId="014E8FD7" w:rsidR="00215DBD" w:rsidRPr="00BE411B" w:rsidRDefault="00215DBD" w:rsidP="00C07572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caso específico do internamento preventivo</w:t>
            </w:r>
            <w:r w:rsidR="0023752C" w:rsidRPr="00BE411B">
              <w:rPr>
                <w:rFonts w:ascii="Verdana" w:hAnsi="Verdana" w:cs="Arial"/>
                <w:sz w:val="20"/>
                <w:szCs w:val="20"/>
              </w:rPr>
              <w:t xml:space="preserve"> (art.º 202º do Código do Processo Penal).</w:t>
            </w:r>
          </w:p>
        </w:tc>
        <w:tc>
          <w:tcPr>
            <w:tcW w:w="1617" w:type="dxa"/>
            <w:vAlign w:val="center"/>
          </w:tcPr>
          <w:p w14:paraId="5B396539" w14:textId="49E3E6B6" w:rsidR="00215DBD" w:rsidRPr="00BE411B" w:rsidRDefault="00215DBD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3ED2FFF" w14:textId="58CB67EA" w:rsidR="00215DBD" w:rsidRPr="00BE411B" w:rsidRDefault="00AC65F3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7D571FE0" w14:textId="77777777" w:rsidR="00215DBD" w:rsidRPr="00BE411B" w:rsidRDefault="00215DBD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6EE0" w:rsidRPr="00BE411B" w14:paraId="6EDB23A5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5C880F4E" w14:textId="3731C084" w:rsidR="00AB6EE0" w:rsidRPr="00BE411B" w:rsidRDefault="002F376C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68" w:type="dxa"/>
            <w:vAlign w:val="center"/>
          </w:tcPr>
          <w:p w14:paraId="6AC01B82" w14:textId="77777777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Psiquiatria em Ambiente Prisional</w:t>
            </w:r>
          </w:p>
        </w:tc>
        <w:tc>
          <w:tcPr>
            <w:tcW w:w="6519" w:type="dxa"/>
            <w:vAlign w:val="center"/>
          </w:tcPr>
          <w:p w14:paraId="66EC48A1" w14:textId="62CA95A2" w:rsidR="00AB6EE0" w:rsidRPr="00BE411B" w:rsidRDefault="00215DBD" w:rsidP="00664372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 Lei </w:t>
            </w:r>
            <w:r w:rsidR="00825690" w:rsidRPr="00BE411B">
              <w:rPr>
                <w:rFonts w:ascii="Verdana" w:hAnsi="Verdana" w:cs="Arial"/>
                <w:sz w:val="20"/>
                <w:szCs w:val="20"/>
              </w:rPr>
              <w:t>115/2009 (C</w:t>
            </w:r>
            <w:r w:rsidR="00664372" w:rsidRPr="00BE411B">
              <w:rPr>
                <w:rFonts w:ascii="Verdana" w:hAnsi="Verdana" w:cs="Arial"/>
                <w:sz w:val="20"/>
                <w:szCs w:val="20"/>
              </w:rPr>
              <w:t xml:space="preserve">ódigo 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664372" w:rsidRPr="00BE411B">
              <w:rPr>
                <w:rFonts w:ascii="Verdana" w:hAnsi="Verdana" w:cs="Arial"/>
                <w:sz w:val="20"/>
                <w:szCs w:val="20"/>
              </w:rPr>
              <w:t>execução das</w:t>
            </w:r>
            <w:r w:rsidR="00AB6EE0" w:rsidRPr="00BE411B">
              <w:rPr>
                <w:rFonts w:ascii="Verdana" w:hAnsi="Verdana" w:cs="Arial"/>
                <w:sz w:val="20"/>
                <w:szCs w:val="20"/>
              </w:rPr>
              <w:t xml:space="preserve"> pena</w:t>
            </w:r>
            <w:r w:rsidR="00664372" w:rsidRPr="00BE411B">
              <w:rPr>
                <w:rFonts w:ascii="Verdana" w:hAnsi="Verdana" w:cs="Arial"/>
                <w:sz w:val="20"/>
                <w:szCs w:val="20"/>
              </w:rPr>
              <w:t xml:space="preserve">s </w:t>
            </w:r>
            <w:r w:rsidRPr="00BE411B">
              <w:rPr>
                <w:rFonts w:ascii="Verdana" w:hAnsi="Verdana" w:cs="Arial"/>
                <w:sz w:val="20"/>
                <w:szCs w:val="20"/>
              </w:rPr>
              <w:t>e medidas privativas de liberdade</w:t>
            </w:r>
            <w:r w:rsidR="00664372" w:rsidRPr="00BE411B">
              <w:rPr>
                <w:rFonts w:ascii="Verdana" w:hAnsi="Verdana" w:cs="Arial"/>
                <w:sz w:val="20"/>
                <w:szCs w:val="20"/>
              </w:rPr>
              <w:t xml:space="preserve">); aspetos organizacionais e particulares da prática da </w:t>
            </w:r>
            <w:r w:rsidR="00693D44" w:rsidRPr="00BE411B">
              <w:rPr>
                <w:rFonts w:ascii="Verdana" w:hAnsi="Verdana" w:cs="Arial"/>
                <w:sz w:val="20"/>
                <w:szCs w:val="20"/>
              </w:rPr>
              <w:t>P</w:t>
            </w:r>
            <w:r w:rsidR="00664372" w:rsidRPr="00BE411B">
              <w:rPr>
                <w:rFonts w:ascii="Verdana" w:hAnsi="Verdana" w:cs="Arial"/>
                <w:sz w:val="20"/>
                <w:szCs w:val="20"/>
              </w:rPr>
              <w:t>siquiatria em ambiente prisional (internamento e ambulatório).</w:t>
            </w:r>
          </w:p>
        </w:tc>
        <w:tc>
          <w:tcPr>
            <w:tcW w:w="1617" w:type="dxa"/>
            <w:vAlign w:val="center"/>
          </w:tcPr>
          <w:p w14:paraId="11AB32BD" w14:textId="77777777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FC645DD" w14:textId="27F901FA" w:rsidR="00AB6EE0" w:rsidRPr="00BE411B" w:rsidRDefault="00092CC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24731AE2" w14:textId="77777777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6EE0" w:rsidRPr="00BE411B" w14:paraId="1F0EDE27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67F35F15" w14:textId="0AB35582" w:rsidR="00AB6EE0" w:rsidRPr="00BE411B" w:rsidRDefault="002F376C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2568" w:type="dxa"/>
            <w:vAlign w:val="center"/>
          </w:tcPr>
          <w:p w14:paraId="7E93A96D" w14:textId="77777777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Psiquiatria em Enfermaria de Segurança</w:t>
            </w:r>
          </w:p>
        </w:tc>
        <w:tc>
          <w:tcPr>
            <w:tcW w:w="6519" w:type="dxa"/>
            <w:vAlign w:val="center"/>
          </w:tcPr>
          <w:p w14:paraId="01D7C405" w14:textId="3286A98D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Lei 115/2009 e a execução da medida de segurança; o diploma que regula o funcionamento das enfermarias de segurança; programas de reabilitação; transição e gestão na comunidade dos doentes considerados inimputáveis; residências forenses;</w:t>
            </w:r>
            <w:r w:rsidR="00D313C8" w:rsidRPr="00BE411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4D87AC63" w14:textId="77777777" w:rsidR="00AB6EE0" w:rsidRPr="00BE411B" w:rsidRDefault="00AB6EE0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8ED3120" w14:textId="23C53E35" w:rsidR="00AB6EE0" w:rsidRPr="00BE411B" w:rsidRDefault="00C31364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6E827D53" w14:textId="77777777" w:rsidR="00AB6EE0" w:rsidRPr="00BE411B" w:rsidRDefault="00AB6EE0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71D614C4" w14:textId="77777777" w:rsidTr="00EF4570">
        <w:trPr>
          <w:trHeight w:val="1406"/>
          <w:jc w:val="center"/>
        </w:trPr>
        <w:tc>
          <w:tcPr>
            <w:tcW w:w="592" w:type="dxa"/>
            <w:vAlign w:val="center"/>
          </w:tcPr>
          <w:p w14:paraId="0BBF6B88" w14:textId="4B01A005" w:rsidR="008B6D1B" w:rsidRPr="00BE411B" w:rsidRDefault="0082569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40</w:t>
            </w:r>
          </w:p>
        </w:tc>
        <w:tc>
          <w:tcPr>
            <w:tcW w:w="2568" w:type="dxa"/>
            <w:vAlign w:val="center"/>
          </w:tcPr>
          <w:p w14:paraId="498D0531" w14:textId="76C5345D" w:rsidR="008B6D1B" w:rsidRPr="00BE411B" w:rsidRDefault="008B6D1B" w:rsidP="00825690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Intervenções psicoterapêuticas </w:t>
            </w:r>
            <w:r w:rsidR="0020731B" w:rsidRPr="00BE411B">
              <w:rPr>
                <w:rFonts w:ascii="Verdana" w:hAnsi="Verdana" w:cs="Arial"/>
                <w:sz w:val="20"/>
                <w:szCs w:val="20"/>
              </w:rPr>
              <w:t>em Psiquiatria e P</w:t>
            </w:r>
            <w:r w:rsidR="00825690" w:rsidRPr="00BE411B">
              <w:rPr>
                <w:rFonts w:ascii="Verdana" w:hAnsi="Verdana" w:cs="Arial"/>
                <w:sz w:val="20"/>
                <w:szCs w:val="20"/>
              </w:rPr>
              <w:t xml:space="preserve">sicologia </w:t>
            </w:r>
            <w:r w:rsidR="0020731B" w:rsidRPr="00BE411B">
              <w:rPr>
                <w:rFonts w:ascii="Verdana" w:hAnsi="Verdana" w:cs="Arial"/>
                <w:sz w:val="20"/>
                <w:szCs w:val="20"/>
              </w:rPr>
              <w:t>F</w:t>
            </w:r>
            <w:r w:rsidR="00825690" w:rsidRPr="00BE411B">
              <w:rPr>
                <w:rFonts w:ascii="Verdana" w:hAnsi="Verdana" w:cs="Arial"/>
                <w:sz w:val="20"/>
                <w:szCs w:val="20"/>
              </w:rPr>
              <w:t>orense</w:t>
            </w:r>
          </w:p>
        </w:tc>
        <w:tc>
          <w:tcPr>
            <w:tcW w:w="6519" w:type="dxa"/>
            <w:vAlign w:val="center"/>
          </w:tcPr>
          <w:p w14:paraId="420CF8E6" w14:textId="3875C0FC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Intervenções psicoterapêuticas ou </w:t>
            </w:r>
            <w:proofErr w:type="spellStart"/>
            <w:r w:rsidRPr="00BE411B">
              <w:rPr>
                <w:rFonts w:ascii="Verdana" w:hAnsi="Verdana" w:cs="Arial"/>
                <w:sz w:val="20"/>
                <w:szCs w:val="20"/>
              </w:rPr>
              <w:t>psicoeducativas</w:t>
            </w:r>
            <w:proofErr w:type="spellEnd"/>
            <w:r w:rsidRPr="00BE411B">
              <w:rPr>
                <w:rFonts w:ascii="Verdana" w:hAnsi="Verdana" w:cs="Arial"/>
                <w:sz w:val="20"/>
                <w:szCs w:val="20"/>
              </w:rPr>
              <w:t xml:space="preserve"> para populações específicas em ambiente prisional. (e.g. ofensores sexuais, crimes estradais)</w:t>
            </w:r>
            <w:r w:rsidR="00B56CB2" w:rsidRPr="00BE411B">
              <w:rPr>
                <w:rFonts w:ascii="Verdana" w:hAnsi="Verdana" w:cs="Arial"/>
                <w:sz w:val="20"/>
                <w:szCs w:val="20"/>
              </w:rPr>
              <w:t xml:space="preserve"> ou no contexto de enfermaria forense (e.g. intervenções comportamentais para inimputáveis com atraso mental).</w:t>
            </w:r>
          </w:p>
        </w:tc>
        <w:tc>
          <w:tcPr>
            <w:tcW w:w="1617" w:type="dxa"/>
            <w:vAlign w:val="center"/>
          </w:tcPr>
          <w:p w14:paraId="06B57011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998EDDA" w14:textId="2496EE02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7AE9AE71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671480BF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37E14494" w14:textId="2A403F04" w:rsidR="008B6D1B" w:rsidRPr="00BE411B" w:rsidRDefault="00825690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  <w:tc>
          <w:tcPr>
            <w:tcW w:w="2568" w:type="dxa"/>
            <w:vAlign w:val="center"/>
          </w:tcPr>
          <w:p w14:paraId="5810ACFE" w14:textId="58DB532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Reinserção Social do recluso com perturbação mental.</w:t>
            </w:r>
          </w:p>
        </w:tc>
        <w:tc>
          <w:tcPr>
            <w:tcW w:w="6519" w:type="dxa"/>
            <w:vAlign w:val="center"/>
          </w:tcPr>
          <w:p w14:paraId="2B3B3554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Interface entre a Reinserção Social e a Psiquiatria.</w:t>
            </w:r>
          </w:p>
          <w:p w14:paraId="12C97434" w14:textId="6068B595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557B9FE5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2B1E618" w14:textId="60F03764" w:rsidR="008B6D1B" w:rsidRPr="00BE411B" w:rsidRDefault="00C31364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7DD4C848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105F0F58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52933A8F" w14:textId="7E268261" w:rsidR="008B6D1B" w:rsidRPr="00BE411B" w:rsidRDefault="00666BFD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42</w:t>
            </w:r>
          </w:p>
        </w:tc>
        <w:tc>
          <w:tcPr>
            <w:tcW w:w="2568" w:type="dxa"/>
            <w:vAlign w:val="center"/>
          </w:tcPr>
          <w:p w14:paraId="753A62ED" w14:textId="2F6C998A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Lei de Sa</w:t>
            </w:r>
            <w:r w:rsidR="0020731B" w:rsidRPr="00BE411B">
              <w:rPr>
                <w:rFonts w:ascii="Verdana" w:hAnsi="Verdana" w:cs="Arial"/>
                <w:sz w:val="20"/>
                <w:szCs w:val="20"/>
              </w:rPr>
              <w:t>úde Mental (Lei 37/98 de 24 de j</w:t>
            </w:r>
            <w:r w:rsidRPr="00BE411B">
              <w:rPr>
                <w:rFonts w:ascii="Verdana" w:hAnsi="Verdana" w:cs="Arial"/>
                <w:sz w:val="20"/>
                <w:szCs w:val="20"/>
              </w:rPr>
              <w:t>ulho) e Internamento Compulsivo</w:t>
            </w:r>
          </w:p>
        </w:tc>
        <w:tc>
          <w:tcPr>
            <w:tcW w:w="6519" w:type="dxa"/>
            <w:vAlign w:val="center"/>
          </w:tcPr>
          <w:p w14:paraId="5BF21C47" w14:textId="7F08579F" w:rsidR="008C1FDF" w:rsidRPr="00BE411B" w:rsidRDefault="008B6D1B" w:rsidP="00A01813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Jurídicos;</w:t>
            </w:r>
            <w:r w:rsidR="00A01813" w:rsidRPr="00BE411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E411B">
              <w:rPr>
                <w:rFonts w:ascii="Verdana" w:hAnsi="Verdana" w:cs="Arial"/>
                <w:sz w:val="20"/>
                <w:szCs w:val="20"/>
              </w:rPr>
              <w:t>Aspetos médico-legais e psiquiátricos;</w:t>
            </w:r>
            <w:r w:rsidR="00A01813" w:rsidRPr="00BE411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C1FDF" w:rsidRPr="00BE411B">
              <w:rPr>
                <w:rFonts w:ascii="Verdana" w:hAnsi="Verdana" w:cs="Arial"/>
                <w:sz w:val="20"/>
                <w:szCs w:val="20"/>
              </w:rPr>
              <w:t>O caso particular do tratamento compulsivo nos doentes em enfermaria prisional</w:t>
            </w:r>
            <w:r w:rsidR="005F3A7E" w:rsidRPr="00BE411B">
              <w:rPr>
                <w:rFonts w:ascii="Verdana" w:hAnsi="Verdana" w:cs="Arial"/>
                <w:sz w:val="20"/>
                <w:szCs w:val="20"/>
              </w:rPr>
              <w:t xml:space="preserve"> e em enfermaria forense.</w:t>
            </w:r>
          </w:p>
        </w:tc>
        <w:tc>
          <w:tcPr>
            <w:tcW w:w="1617" w:type="dxa"/>
            <w:vAlign w:val="center"/>
          </w:tcPr>
          <w:p w14:paraId="7233A522" w14:textId="4851B4A9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42530548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5FE85C8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7CEB210D" w14:textId="77777777" w:rsidTr="00EF4570">
        <w:trPr>
          <w:trHeight w:val="1386"/>
          <w:jc w:val="center"/>
        </w:trPr>
        <w:tc>
          <w:tcPr>
            <w:tcW w:w="592" w:type="dxa"/>
            <w:vAlign w:val="center"/>
          </w:tcPr>
          <w:p w14:paraId="2F94451C" w14:textId="1FBC70B9" w:rsidR="008B6D1B" w:rsidRPr="00BE411B" w:rsidRDefault="005C1584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2568" w:type="dxa"/>
            <w:vAlign w:val="center"/>
          </w:tcPr>
          <w:p w14:paraId="662C076E" w14:textId="3E26F32C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Advocacia e Direitos dos Doentes</w:t>
            </w:r>
          </w:p>
        </w:tc>
        <w:tc>
          <w:tcPr>
            <w:tcW w:w="6519" w:type="dxa"/>
            <w:vAlign w:val="center"/>
          </w:tcPr>
          <w:p w14:paraId="44E86AB8" w14:textId="5B2AB931" w:rsidR="008B6D1B" w:rsidRPr="00BE411B" w:rsidRDefault="008B6D1B" w:rsidP="001B73E3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papel do psiquiatra forense na defesa dos direitos humanos e do seu pleno exerc</w:t>
            </w:r>
            <w:r w:rsidR="0020731B" w:rsidRPr="00BE411B">
              <w:rPr>
                <w:rFonts w:ascii="Verdana" w:hAnsi="Verdana" w:cs="Arial"/>
                <w:sz w:val="20"/>
                <w:szCs w:val="20"/>
              </w:rPr>
              <w:t>ício por parte da população afe</w:t>
            </w:r>
            <w:r w:rsidRPr="00BE411B">
              <w:rPr>
                <w:rFonts w:ascii="Verdana" w:hAnsi="Verdana" w:cs="Arial"/>
                <w:sz w:val="20"/>
                <w:szCs w:val="20"/>
              </w:rPr>
              <w:t>ta de doença mental em situação de privação de liberdade, na sua interação com os agentes judiciá</w:t>
            </w:r>
            <w:r w:rsidR="001B73E3" w:rsidRPr="00BE411B">
              <w:rPr>
                <w:rFonts w:ascii="Verdana" w:hAnsi="Verdana" w:cs="Arial"/>
                <w:sz w:val="20"/>
                <w:szCs w:val="20"/>
              </w:rPr>
              <w:t>rios e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 na promoção da sua </w:t>
            </w:r>
            <w:r w:rsidR="00D810E1" w:rsidRPr="00BE411B">
              <w:rPr>
                <w:rFonts w:ascii="Verdana" w:hAnsi="Verdana" w:cs="Arial"/>
                <w:sz w:val="20"/>
                <w:szCs w:val="20"/>
              </w:rPr>
              <w:t>efetiva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 reabilitação. O papel do psiquiatra forense na promoção da melhoria do acesso aos cuidados de saúde de qualidade, básicos ou especializados, quer na população forense reclusa quer nos cuidados subsequentes na comunidade.</w:t>
            </w:r>
          </w:p>
        </w:tc>
        <w:tc>
          <w:tcPr>
            <w:tcW w:w="1617" w:type="dxa"/>
            <w:vAlign w:val="center"/>
          </w:tcPr>
          <w:p w14:paraId="2352EA44" w14:textId="0E7BB4B1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EF1E8E0" w14:textId="16567964" w:rsidR="008B6D1B" w:rsidRPr="00BE411B" w:rsidRDefault="00432894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617FBFBA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60E26AA8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635FF1CC" w14:textId="77F85AC7" w:rsidR="008B6D1B" w:rsidRPr="00BE411B" w:rsidRDefault="001B73E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44</w:t>
            </w:r>
          </w:p>
        </w:tc>
        <w:tc>
          <w:tcPr>
            <w:tcW w:w="2568" w:type="dxa"/>
            <w:vAlign w:val="center"/>
          </w:tcPr>
          <w:p w14:paraId="72CC0589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Ética e Psiquiatria Forense</w:t>
            </w:r>
          </w:p>
        </w:tc>
        <w:tc>
          <w:tcPr>
            <w:tcW w:w="6519" w:type="dxa"/>
            <w:vAlign w:val="center"/>
          </w:tcPr>
          <w:p w14:paraId="17FD3E3A" w14:textId="110F745B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Éticos da Psiquiatria e Psicologia Forense</w:t>
            </w:r>
          </w:p>
        </w:tc>
        <w:tc>
          <w:tcPr>
            <w:tcW w:w="1617" w:type="dxa"/>
            <w:vAlign w:val="center"/>
          </w:tcPr>
          <w:p w14:paraId="6948E872" w14:textId="0DBF816D" w:rsidR="008B6D1B" w:rsidRPr="00BE411B" w:rsidRDefault="001B73E3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2D0A5227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FFE7BDB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52FCF65D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692290A9" w14:textId="06D4F344" w:rsidR="008B6D1B" w:rsidRPr="00BE411B" w:rsidRDefault="001B73E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2568" w:type="dxa"/>
            <w:vAlign w:val="center"/>
          </w:tcPr>
          <w:p w14:paraId="6E14973B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Consentimento Informado</w:t>
            </w:r>
          </w:p>
        </w:tc>
        <w:tc>
          <w:tcPr>
            <w:tcW w:w="6519" w:type="dxa"/>
            <w:vAlign w:val="center"/>
          </w:tcPr>
          <w:p w14:paraId="26FAAB98" w14:textId="58C2AA87" w:rsidR="008B6D1B" w:rsidRPr="00BE411B" w:rsidRDefault="001B73E3" w:rsidP="001B73E3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Consenti</w:t>
            </w:r>
            <w:r w:rsidR="0020731B" w:rsidRPr="00BE411B">
              <w:rPr>
                <w:rFonts w:ascii="Verdana" w:hAnsi="Verdana" w:cs="Arial"/>
                <w:sz w:val="20"/>
                <w:szCs w:val="20"/>
              </w:rPr>
              <w:t>mento informado no contexto da Psiquiatria F</w:t>
            </w:r>
            <w:r w:rsidRPr="00BE411B">
              <w:rPr>
                <w:rFonts w:ascii="Verdana" w:hAnsi="Verdana" w:cs="Arial"/>
                <w:sz w:val="20"/>
                <w:szCs w:val="20"/>
              </w:rPr>
              <w:t>orense. O caso concreto dos tratamentos psiquiátricos em contexto prisional ou em enfermaria forense.</w:t>
            </w:r>
          </w:p>
        </w:tc>
        <w:tc>
          <w:tcPr>
            <w:tcW w:w="1617" w:type="dxa"/>
            <w:vAlign w:val="center"/>
          </w:tcPr>
          <w:p w14:paraId="7995B51D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7F522400" w14:textId="774BC69B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0D3C079E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120C3805" w14:textId="77777777" w:rsidTr="00EF4570">
        <w:trPr>
          <w:trHeight w:val="272"/>
          <w:jc w:val="center"/>
        </w:trPr>
        <w:tc>
          <w:tcPr>
            <w:tcW w:w="592" w:type="dxa"/>
            <w:vAlign w:val="center"/>
          </w:tcPr>
          <w:p w14:paraId="4D842FF1" w14:textId="6D3DA728" w:rsidR="008B6D1B" w:rsidRPr="00BE411B" w:rsidRDefault="008C1FD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2568" w:type="dxa"/>
            <w:vAlign w:val="center"/>
          </w:tcPr>
          <w:p w14:paraId="63300871" w14:textId="300C4761" w:rsidR="008B6D1B" w:rsidRPr="00BE411B" w:rsidRDefault="00D810E1" w:rsidP="00EA4714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Diretivas</w:t>
            </w:r>
            <w:r w:rsidR="008B6D1B" w:rsidRPr="00BE411B">
              <w:rPr>
                <w:rFonts w:ascii="Verdana" w:hAnsi="Verdana" w:cs="Arial"/>
                <w:sz w:val="20"/>
                <w:szCs w:val="20"/>
              </w:rPr>
              <w:t xml:space="preserve"> Antecipadas de Vontade (</w:t>
            </w:r>
            <w:r w:rsidR="00EA4714" w:rsidRPr="00BE411B">
              <w:rPr>
                <w:rFonts w:ascii="Verdana" w:hAnsi="Verdana" w:cs="Arial"/>
                <w:sz w:val="20"/>
                <w:szCs w:val="20"/>
              </w:rPr>
              <w:t>DAV</w:t>
            </w:r>
            <w:r w:rsidR="008B6D1B" w:rsidRPr="00BE411B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</w:tc>
        <w:tc>
          <w:tcPr>
            <w:tcW w:w="6519" w:type="dxa"/>
            <w:vAlign w:val="center"/>
          </w:tcPr>
          <w:p w14:paraId="44C0B35D" w14:textId="3F14D1CA" w:rsidR="008B6D1B" w:rsidRPr="00BE411B" w:rsidRDefault="001D3BE3" w:rsidP="00EA4714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Aspetos médico-legais das </w:t>
            </w:r>
            <w:r w:rsidR="00D810E1" w:rsidRPr="00BE411B">
              <w:rPr>
                <w:rFonts w:ascii="Verdana" w:hAnsi="Verdana" w:cs="Arial"/>
                <w:sz w:val="20"/>
                <w:szCs w:val="20"/>
              </w:rPr>
              <w:t>Diretivas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 Antecipadas de Vontade (</w:t>
            </w:r>
            <w:r w:rsidR="00EA4714" w:rsidRPr="00BE411B">
              <w:rPr>
                <w:rFonts w:ascii="Verdana" w:hAnsi="Verdana" w:cs="Arial"/>
                <w:sz w:val="20"/>
                <w:szCs w:val="20"/>
              </w:rPr>
              <w:t>DAV</w:t>
            </w:r>
            <w:r w:rsidRPr="00BE411B">
              <w:rPr>
                <w:rFonts w:ascii="Verdana" w:hAnsi="Verdana" w:cs="Arial"/>
                <w:sz w:val="20"/>
                <w:szCs w:val="20"/>
              </w:rPr>
              <w:t>)</w:t>
            </w:r>
            <w:r w:rsidR="00EA7EC2" w:rsidRPr="00BE411B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617" w:type="dxa"/>
            <w:vAlign w:val="center"/>
          </w:tcPr>
          <w:p w14:paraId="2FADC83C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8E76A48" w14:textId="7EF0AEB8" w:rsidR="008B6D1B" w:rsidRPr="00BE411B" w:rsidRDefault="008B6D1B" w:rsidP="00092CC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20E526BF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7FDBCB15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36204DC0" w14:textId="28FAE911" w:rsidR="008B6D1B" w:rsidRPr="00BE411B" w:rsidRDefault="001D3BE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2568" w:type="dxa"/>
            <w:vAlign w:val="center"/>
          </w:tcPr>
          <w:p w14:paraId="10538F60" w14:textId="31BFFDC1" w:rsidR="008B6D1B" w:rsidRPr="00BE411B" w:rsidRDefault="002073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</w:t>
            </w:r>
            <w:r w:rsidR="008B6D1B" w:rsidRPr="00BE411B">
              <w:rPr>
                <w:rFonts w:ascii="Verdana" w:hAnsi="Verdana" w:cs="Arial"/>
                <w:sz w:val="20"/>
                <w:szCs w:val="20"/>
              </w:rPr>
              <w:t>tos Médico-Legais em Populações Específicas</w:t>
            </w:r>
          </w:p>
        </w:tc>
        <w:tc>
          <w:tcPr>
            <w:tcW w:w="6519" w:type="dxa"/>
            <w:vAlign w:val="center"/>
          </w:tcPr>
          <w:p w14:paraId="025C6D0E" w14:textId="2D76B03A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Aspetos médicos, psicológicos e jurídicos relacionados com as perturbações de identidade de género. </w:t>
            </w:r>
          </w:p>
          <w:p w14:paraId="70B01A6F" w14:textId="4D5A99D0" w:rsidR="008B6D1B" w:rsidRPr="00BE411B" w:rsidRDefault="008B6D1B" w:rsidP="00A43846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Lei n.º 38/2018</w:t>
            </w:r>
            <w:r w:rsidR="0020731B" w:rsidRPr="00BE411B">
              <w:rPr>
                <w:rFonts w:ascii="Verdana" w:hAnsi="Verdana" w:cs="Arial"/>
                <w:sz w:val="20"/>
                <w:szCs w:val="20"/>
              </w:rPr>
              <w:t xml:space="preserve"> de 7 de a</w:t>
            </w:r>
            <w:r w:rsidRPr="00BE411B">
              <w:rPr>
                <w:rFonts w:ascii="Verdana" w:hAnsi="Verdana" w:cs="Arial"/>
                <w:sz w:val="20"/>
                <w:szCs w:val="20"/>
              </w:rPr>
              <w:t>gosto. O Código Deontológico da Ordem dos Médicos.</w:t>
            </w:r>
          </w:p>
        </w:tc>
        <w:tc>
          <w:tcPr>
            <w:tcW w:w="1617" w:type="dxa"/>
            <w:vAlign w:val="center"/>
          </w:tcPr>
          <w:p w14:paraId="2EF2F5E2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9CFA5C2" w14:textId="3CCBFA02" w:rsidR="008B6D1B" w:rsidRPr="00BE411B" w:rsidRDefault="001D3BE3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6E16E854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5F4E6862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762443B4" w14:textId="466574CD" w:rsidR="008B6D1B" w:rsidRPr="00BE411B" w:rsidRDefault="001D3BE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2568" w:type="dxa"/>
            <w:vAlign w:val="center"/>
          </w:tcPr>
          <w:p w14:paraId="68465430" w14:textId="49598E4E" w:rsidR="008B6D1B" w:rsidRPr="00BE411B" w:rsidRDefault="002073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</w:t>
            </w:r>
            <w:r w:rsidR="008B6D1B" w:rsidRPr="00BE411B">
              <w:rPr>
                <w:rFonts w:ascii="Verdana" w:hAnsi="Verdana" w:cs="Arial"/>
                <w:sz w:val="20"/>
                <w:szCs w:val="20"/>
              </w:rPr>
              <w:t>tos Médico-Legais em Populações Específicas</w:t>
            </w:r>
          </w:p>
        </w:tc>
        <w:tc>
          <w:tcPr>
            <w:tcW w:w="6519" w:type="dxa"/>
            <w:vAlign w:val="center"/>
          </w:tcPr>
          <w:p w14:paraId="6D18A2C1" w14:textId="0BB520B4" w:rsidR="008B6D1B" w:rsidRPr="00BE411B" w:rsidRDefault="008B6D1B" w:rsidP="003D3187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 xml:space="preserve">Aspetos médicos, psicológicos e jurídicos relacionados com o atraso mental.  O caso particular da imputabilidade penal, </w:t>
            </w:r>
            <w:r w:rsidRPr="00BE411B">
              <w:rPr>
                <w:rFonts w:ascii="Verdana" w:hAnsi="Verdana" w:cs="Arial"/>
                <w:sz w:val="20"/>
                <w:szCs w:val="20"/>
              </w:rPr>
              <w:lastRenderedPageBreak/>
              <w:t>perigosidade e da reabilitação. A preservação e execução dos direitos pessoais.</w:t>
            </w:r>
          </w:p>
        </w:tc>
        <w:tc>
          <w:tcPr>
            <w:tcW w:w="1617" w:type="dxa"/>
            <w:vAlign w:val="center"/>
          </w:tcPr>
          <w:p w14:paraId="6528C6D7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8610257" w14:textId="7842E77B" w:rsidR="008B6D1B" w:rsidRPr="00BE411B" w:rsidRDefault="001D3BE3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6CA3B472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65307F3A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0AE74D36" w14:textId="3D3EAFF1" w:rsidR="008B6D1B" w:rsidRPr="00BE411B" w:rsidRDefault="001D3BE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2568" w:type="dxa"/>
            <w:vAlign w:val="center"/>
          </w:tcPr>
          <w:p w14:paraId="6689C836" w14:textId="3EB44F1D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Médico-Legais em Populações Específicas</w:t>
            </w:r>
          </w:p>
        </w:tc>
        <w:tc>
          <w:tcPr>
            <w:tcW w:w="6519" w:type="dxa"/>
            <w:vAlign w:val="center"/>
          </w:tcPr>
          <w:p w14:paraId="4ED2B747" w14:textId="4A0735E6" w:rsidR="008B6D1B" w:rsidRPr="00BE411B" w:rsidRDefault="002073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</w:t>
            </w:r>
            <w:r w:rsidR="008B6D1B" w:rsidRPr="00BE411B">
              <w:rPr>
                <w:rFonts w:ascii="Verdana" w:hAnsi="Verdana" w:cs="Arial"/>
                <w:sz w:val="20"/>
                <w:szCs w:val="20"/>
              </w:rPr>
              <w:t xml:space="preserve">tos médicos, psicológicos e jurídicos relacionados com a população migrante ou refugiada. O caso particular do tráfico de seres humanos. </w:t>
            </w:r>
          </w:p>
        </w:tc>
        <w:tc>
          <w:tcPr>
            <w:tcW w:w="1617" w:type="dxa"/>
            <w:vAlign w:val="center"/>
          </w:tcPr>
          <w:p w14:paraId="04CDFBB5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D3E0B38" w14:textId="39B741D6" w:rsidR="008B6D1B" w:rsidRPr="00BE411B" w:rsidRDefault="001D3BE3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00415397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72BA79BB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49902BA2" w14:textId="28F097BB" w:rsidR="008B6D1B" w:rsidRPr="00BE411B" w:rsidRDefault="001D3BE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50</w:t>
            </w:r>
          </w:p>
        </w:tc>
        <w:tc>
          <w:tcPr>
            <w:tcW w:w="2568" w:type="dxa"/>
            <w:vAlign w:val="center"/>
          </w:tcPr>
          <w:p w14:paraId="3AE6B640" w14:textId="11AB9206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Médico-Legais em Populações Específicas</w:t>
            </w:r>
          </w:p>
        </w:tc>
        <w:tc>
          <w:tcPr>
            <w:tcW w:w="6519" w:type="dxa"/>
            <w:vAlign w:val="center"/>
          </w:tcPr>
          <w:p w14:paraId="3FEA8B45" w14:textId="7E0D9F02" w:rsidR="008B6D1B" w:rsidRPr="00BE411B" w:rsidRDefault="008B6D1B" w:rsidP="00614F93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médicos, psicológicos e jurídicos relacionados com a violência doméstica. A psicopatologia das vítimas e dos agressores e seu tratamento.</w:t>
            </w:r>
          </w:p>
        </w:tc>
        <w:tc>
          <w:tcPr>
            <w:tcW w:w="1617" w:type="dxa"/>
            <w:vAlign w:val="center"/>
          </w:tcPr>
          <w:p w14:paraId="23ED9DA0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DC4C882" w14:textId="3C858C84" w:rsidR="008B6D1B" w:rsidRPr="00BE411B" w:rsidRDefault="002502F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314D04B6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2AAEEDD9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69E48B14" w14:textId="55654175" w:rsidR="008B6D1B" w:rsidRPr="00BE411B" w:rsidRDefault="00F1452F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51</w:t>
            </w:r>
          </w:p>
        </w:tc>
        <w:tc>
          <w:tcPr>
            <w:tcW w:w="2568" w:type="dxa"/>
            <w:vAlign w:val="center"/>
          </w:tcPr>
          <w:p w14:paraId="7FB8722D" w14:textId="6B99FDB8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Médico-Legais em Populações Específicas</w:t>
            </w:r>
          </w:p>
        </w:tc>
        <w:tc>
          <w:tcPr>
            <w:tcW w:w="6519" w:type="dxa"/>
            <w:vAlign w:val="center"/>
          </w:tcPr>
          <w:p w14:paraId="62012879" w14:textId="0DA76E90" w:rsidR="008B6D1B" w:rsidRPr="00BE411B" w:rsidRDefault="008B6D1B" w:rsidP="0027794C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médicos, psicológicos e jurídicos relacionados com a população idosa. Abuso e violência doméstica. Preservação da capacidade e direitos pessoais nas síndromes demenciais. O caso particular da imputabilidade penal e perigosidade.</w:t>
            </w:r>
          </w:p>
        </w:tc>
        <w:tc>
          <w:tcPr>
            <w:tcW w:w="1617" w:type="dxa"/>
            <w:vAlign w:val="center"/>
          </w:tcPr>
          <w:p w14:paraId="617A9B2C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79FD26F" w14:textId="6A6C87FC" w:rsidR="008B6D1B" w:rsidRPr="00BE411B" w:rsidRDefault="002502F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0958B1F0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3A09DBB2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339EE38D" w14:textId="5520054A" w:rsidR="008B6D1B" w:rsidRPr="00BE411B" w:rsidRDefault="008059C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2568" w:type="dxa"/>
            <w:vAlign w:val="center"/>
          </w:tcPr>
          <w:p w14:paraId="718C6180" w14:textId="5DDE0D60" w:rsidR="008B6D1B" w:rsidRPr="00BE411B" w:rsidRDefault="002073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Neuropsicologia F</w:t>
            </w:r>
            <w:r w:rsidR="00361176" w:rsidRPr="00BE411B">
              <w:rPr>
                <w:rFonts w:ascii="Verdana" w:hAnsi="Verdana" w:cs="Arial"/>
                <w:sz w:val="20"/>
                <w:szCs w:val="20"/>
              </w:rPr>
              <w:t>orense</w:t>
            </w:r>
          </w:p>
        </w:tc>
        <w:tc>
          <w:tcPr>
            <w:tcW w:w="6519" w:type="dxa"/>
            <w:vAlign w:val="center"/>
          </w:tcPr>
          <w:p w14:paraId="31855E11" w14:textId="4AE216D1" w:rsidR="008B6D1B" w:rsidRPr="00BE411B" w:rsidRDefault="002073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Neuropsicologia F</w:t>
            </w:r>
            <w:r w:rsidR="00361176" w:rsidRPr="00BE411B">
              <w:rPr>
                <w:rFonts w:ascii="Verdana" w:hAnsi="Verdana" w:cs="Arial"/>
                <w:sz w:val="20"/>
                <w:szCs w:val="20"/>
              </w:rPr>
              <w:t>orense</w:t>
            </w:r>
          </w:p>
        </w:tc>
        <w:tc>
          <w:tcPr>
            <w:tcW w:w="1617" w:type="dxa"/>
            <w:vAlign w:val="center"/>
          </w:tcPr>
          <w:p w14:paraId="647681AC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315998F9" w14:textId="2FDB0589" w:rsidR="008B6D1B" w:rsidRPr="00BE411B" w:rsidRDefault="0036117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554E5B1A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2EFA3CFF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74DC89A0" w14:textId="394C19F8" w:rsidR="008B6D1B" w:rsidRPr="00BE411B" w:rsidRDefault="008059C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53</w:t>
            </w:r>
          </w:p>
        </w:tc>
        <w:tc>
          <w:tcPr>
            <w:tcW w:w="2568" w:type="dxa"/>
            <w:vAlign w:val="center"/>
          </w:tcPr>
          <w:p w14:paraId="4B98C625" w14:textId="164EA250" w:rsidR="008B6D1B" w:rsidRPr="00BE411B" w:rsidRDefault="002073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P</w:t>
            </w:r>
            <w:r w:rsidR="008B6D1B" w:rsidRPr="00BE411B">
              <w:rPr>
                <w:rFonts w:ascii="Verdana" w:hAnsi="Verdana" w:cs="Arial"/>
                <w:sz w:val="20"/>
                <w:szCs w:val="20"/>
              </w:rPr>
              <w:t xml:space="preserve">siquiatria </w:t>
            </w:r>
            <w:r w:rsidRPr="00BE411B">
              <w:rPr>
                <w:rFonts w:ascii="Verdana" w:hAnsi="Verdana" w:cs="Arial"/>
                <w:sz w:val="20"/>
                <w:szCs w:val="20"/>
              </w:rPr>
              <w:t>Forense no âmbito da s</w:t>
            </w:r>
            <w:r w:rsidR="008B6D1B" w:rsidRPr="00BE411B">
              <w:rPr>
                <w:rFonts w:ascii="Verdana" w:hAnsi="Verdana" w:cs="Arial"/>
                <w:sz w:val="20"/>
                <w:szCs w:val="20"/>
              </w:rPr>
              <w:t xml:space="preserve">egurança </w:t>
            </w:r>
            <w:r w:rsidRPr="00BE411B">
              <w:rPr>
                <w:rFonts w:ascii="Verdana" w:hAnsi="Verdana" w:cs="Arial"/>
                <w:sz w:val="20"/>
                <w:szCs w:val="20"/>
              </w:rPr>
              <w:t>s</w:t>
            </w:r>
            <w:r w:rsidR="008B6D1B" w:rsidRPr="00BE411B">
              <w:rPr>
                <w:rFonts w:ascii="Verdana" w:hAnsi="Verdana" w:cs="Arial"/>
                <w:sz w:val="20"/>
                <w:szCs w:val="20"/>
              </w:rPr>
              <w:t>ocial</w:t>
            </w:r>
          </w:p>
        </w:tc>
        <w:tc>
          <w:tcPr>
            <w:tcW w:w="6519" w:type="dxa"/>
            <w:vAlign w:val="center"/>
          </w:tcPr>
          <w:p w14:paraId="3EF65F92" w14:textId="46ED7D89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Medicina Social</w:t>
            </w:r>
            <w:r w:rsidR="002502F2" w:rsidRPr="00BE411B">
              <w:rPr>
                <w:rFonts w:ascii="Verdana" w:hAnsi="Verdana" w:cs="Arial"/>
                <w:sz w:val="20"/>
                <w:szCs w:val="20"/>
              </w:rPr>
              <w:t>; Juntas Médicas de Avaliação de Incapacidade;</w:t>
            </w:r>
          </w:p>
        </w:tc>
        <w:tc>
          <w:tcPr>
            <w:tcW w:w="1617" w:type="dxa"/>
            <w:vAlign w:val="center"/>
          </w:tcPr>
          <w:p w14:paraId="0CBD2D9F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08BEE79" w14:textId="281329B0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23487D43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0D1A4A7A" w14:textId="77777777" w:rsidTr="00EF4570">
        <w:trPr>
          <w:trHeight w:val="582"/>
          <w:jc w:val="center"/>
        </w:trPr>
        <w:tc>
          <w:tcPr>
            <w:tcW w:w="592" w:type="dxa"/>
            <w:vAlign w:val="center"/>
          </w:tcPr>
          <w:p w14:paraId="19D072C5" w14:textId="3A2AC432" w:rsidR="008B6D1B" w:rsidRPr="00BE411B" w:rsidRDefault="008059C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  <w:tc>
          <w:tcPr>
            <w:tcW w:w="2568" w:type="dxa"/>
            <w:vAlign w:val="center"/>
          </w:tcPr>
          <w:p w14:paraId="6CCF9E3F" w14:textId="36B6A64E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O Suicídio e a Tentativa de Suicídio</w:t>
            </w:r>
          </w:p>
        </w:tc>
        <w:tc>
          <w:tcPr>
            <w:tcW w:w="6519" w:type="dxa"/>
            <w:vAlign w:val="center"/>
          </w:tcPr>
          <w:p w14:paraId="73F6B6F1" w14:textId="61B58DE9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Aspetos médico-legais do suicídio e da tentativa do suicídio. Interface com a Lei de Saúde Mental.</w:t>
            </w:r>
          </w:p>
        </w:tc>
        <w:tc>
          <w:tcPr>
            <w:tcW w:w="1617" w:type="dxa"/>
            <w:vAlign w:val="center"/>
          </w:tcPr>
          <w:p w14:paraId="5AD536A8" w14:textId="77777777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409EB5A8" w14:textId="15B58DBB" w:rsidR="008B6D1B" w:rsidRPr="00BE411B" w:rsidRDefault="008059C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23ABB3B7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07C567E4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4B8A0298" w14:textId="710AF10F" w:rsidR="008B6D1B" w:rsidRPr="00BE411B" w:rsidRDefault="008059C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55</w:t>
            </w:r>
          </w:p>
        </w:tc>
        <w:tc>
          <w:tcPr>
            <w:tcW w:w="2568" w:type="dxa"/>
            <w:vAlign w:val="center"/>
          </w:tcPr>
          <w:p w14:paraId="089268A0" w14:textId="01DB84D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Responsabilidade Profissional do Psiquiatra Forense</w:t>
            </w:r>
          </w:p>
        </w:tc>
        <w:tc>
          <w:tcPr>
            <w:tcW w:w="6519" w:type="dxa"/>
            <w:vAlign w:val="center"/>
          </w:tcPr>
          <w:p w14:paraId="5D83D2C4" w14:textId="165E03EA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A atividade pericial e a responsabilidade profissional.</w:t>
            </w:r>
          </w:p>
          <w:p w14:paraId="73C468B6" w14:textId="6E17FFAB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Caso particular da avaliação do risco de violência (perigosidade) e o seu impacto na decisão judicial.</w:t>
            </w:r>
          </w:p>
        </w:tc>
        <w:tc>
          <w:tcPr>
            <w:tcW w:w="1617" w:type="dxa"/>
            <w:vAlign w:val="center"/>
          </w:tcPr>
          <w:p w14:paraId="50F1FCDC" w14:textId="4716BEAA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E7E6FBE" w14:textId="3E89E918" w:rsidR="008B6D1B" w:rsidRPr="00BE411B" w:rsidRDefault="005E6829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35" w:type="dxa"/>
            <w:vAlign w:val="center"/>
          </w:tcPr>
          <w:p w14:paraId="0391B47A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6D1B" w:rsidRPr="00BE411B" w14:paraId="508ECD36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224DF0EA" w14:textId="54C7F448" w:rsidR="008B6D1B" w:rsidRPr="00BE411B" w:rsidRDefault="008059CB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2568" w:type="dxa"/>
            <w:vAlign w:val="center"/>
          </w:tcPr>
          <w:p w14:paraId="231FF5C2" w14:textId="1056C1EA" w:rsidR="008B6D1B" w:rsidRPr="00BE411B" w:rsidRDefault="0038717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Investigação em Psiquiatria Forense</w:t>
            </w:r>
          </w:p>
        </w:tc>
        <w:tc>
          <w:tcPr>
            <w:tcW w:w="6519" w:type="dxa"/>
            <w:vAlign w:val="center"/>
          </w:tcPr>
          <w:p w14:paraId="1C23E886" w14:textId="35DA49E4" w:rsidR="008B6D1B" w:rsidRPr="00BE411B" w:rsidRDefault="00387173" w:rsidP="001E39BD">
            <w:pPr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Investigaç</w:t>
            </w:r>
            <w:r w:rsidR="0020731B" w:rsidRPr="00BE411B">
              <w:rPr>
                <w:rFonts w:ascii="Verdana" w:hAnsi="Verdana" w:cs="Arial"/>
                <w:sz w:val="20"/>
                <w:szCs w:val="20"/>
              </w:rPr>
              <w:t>ão em Psiquiatria Forense. Aspe</w:t>
            </w:r>
            <w:r w:rsidRPr="00BE411B">
              <w:rPr>
                <w:rFonts w:ascii="Verdana" w:hAnsi="Verdana" w:cs="Arial"/>
                <w:sz w:val="20"/>
                <w:szCs w:val="20"/>
              </w:rPr>
              <w:t xml:space="preserve">tos metodológicos e particulares (e.g. confidencialidade, </w:t>
            </w:r>
            <w:r w:rsidR="00C35D19" w:rsidRPr="00BE411B">
              <w:rPr>
                <w:rFonts w:ascii="Verdana" w:hAnsi="Verdana" w:cs="Arial"/>
                <w:sz w:val="20"/>
                <w:szCs w:val="20"/>
              </w:rPr>
              <w:t>consentimento</w:t>
            </w:r>
            <w:r w:rsidR="00AE338C" w:rsidRPr="00BE411B">
              <w:rPr>
                <w:rFonts w:ascii="Verdana" w:hAnsi="Verdana" w:cs="Arial"/>
                <w:sz w:val="20"/>
                <w:szCs w:val="20"/>
              </w:rPr>
              <w:t>, proteção de dados pessoais</w:t>
            </w:r>
            <w:r w:rsidR="00C35D19" w:rsidRPr="00BE411B">
              <w:rPr>
                <w:rFonts w:ascii="Verdana" w:hAnsi="Verdana" w:cs="Arial"/>
                <w:sz w:val="20"/>
                <w:szCs w:val="20"/>
              </w:rPr>
              <w:t>).</w:t>
            </w:r>
          </w:p>
        </w:tc>
        <w:tc>
          <w:tcPr>
            <w:tcW w:w="1617" w:type="dxa"/>
            <w:vAlign w:val="center"/>
          </w:tcPr>
          <w:p w14:paraId="289C1660" w14:textId="4BC001C1" w:rsidR="008B6D1B" w:rsidRPr="00BE411B" w:rsidRDefault="005E6829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164" w:type="dxa"/>
            <w:vAlign w:val="center"/>
          </w:tcPr>
          <w:p w14:paraId="07133579" w14:textId="4E9D64D6" w:rsidR="008B6D1B" w:rsidRPr="00BE411B" w:rsidRDefault="008B6D1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6F71935" w14:textId="77777777" w:rsidR="008B6D1B" w:rsidRPr="00BE411B" w:rsidRDefault="008B6D1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6E36" w:rsidRPr="00BE411B" w14:paraId="7E164B51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7CB36555" w14:textId="77777777" w:rsidR="003C6E36" w:rsidRPr="00BE411B" w:rsidRDefault="003C6E36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14:paraId="0943580E" w14:textId="77777777" w:rsidR="003C6E36" w:rsidRPr="00BE411B" w:rsidRDefault="003C6E36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19" w:type="dxa"/>
            <w:vAlign w:val="center"/>
          </w:tcPr>
          <w:p w14:paraId="7795D365" w14:textId="77777777" w:rsidR="003C6E36" w:rsidRPr="00BE411B" w:rsidRDefault="003C6E36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14:paraId="49DBC061" w14:textId="77777777" w:rsidR="003C6E36" w:rsidRPr="00BE411B" w:rsidRDefault="003C6E3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E70184A" w14:textId="77777777" w:rsidR="003C6E36" w:rsidRPr="00BE411B" w:rsidRDefault="003C6E3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D609A8F" w14:textId="77777777" w:rsidR="003C6E36" w:rsidRPr="00BE411B" w:rsidRDefault="003C6E36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C6E36" w:rsidRPr="00BE411B" w14:paraId="443D0721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2C67540B" w14:textId="77777777" w:rsidR="003C6E36" w:rsidRPr="00BE411B" w:rsidRDefault="003C6E36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14:paraId="1310063C" w14:textId="77777777" w:rsidR="003C6E36" w:rsidRPr="00BE411B" w:rsidRDefault="003C6E36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19" w:type="dxa"/>
            <w:vAlign w:val="center"/>
          </w:tcPr>
          <w:p w14:paraId="68CBF646" w14:textId="537AD7E1" w:rsidR="003C6E36" w:rsidRPr="00BE411B" w:rsidRDefault="00831D9B" w:rsidP="00092CC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Total de Temas Fundamentais</w:t>
            </w:r>
          </w:p>
        </w:tc>
        <w:tc>
          <w:tcPr>
            <w:tcW w:w="1617" w:type="dxa"/>
            <w:vAlign w:val="center"/>
          </w:tcPr>
          <w:p w14:paraId="73B3CA65" w14:textId="073240DC" w:rsidR="003C6E36" w:rsidRPr="00BE411B" w:rsidRDefault="00092CC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</w:t>
            </w:r>
            <w:r w:rsidR="0072157A" w:rsidRPr="00BE411B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164" w:type="dxa"/>
            <w:vAlign w:val="center"/>
          </w:tcPr>
          <w:p w14:paraId="53688544" w14:textId="77777777" w:rsidR="003C6E36" w:rsidRPr="00BE411B" w:rsidRDefault="003C6E36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BCD7637" w14:textId="77777777" w:rsidR="003C6E36" w:rsidRPr="00BE411B" w:rsidRDefault="003C6E36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31D9B" w:rsidRPr="00BE411B" w14:paraId="095D1853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30990955" w14:textId="77777777" w:rsidR="00831D9B" w:rsidRPr="00BE411B" w:rsidRDefault="00831D9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14:paraId="7A07BE45" w14:textId="77777777" w:rsidR="00831D9B" w:rsidRPr="00BE411B" w:rsidRDefault="00831D9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19" w:type="dxa"/>
            <w:vAlign w:val="center"/>
          </w:tcPr>
          <w:p w14:paraId="161B4658" w14:textId="2AB8C7A1" w:rsidR="00831D9B" w:rsidRPr="00BE411B" w:rsidRDefault="00831D9B" w:rsidP="00092CC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Total de Temas Opcionais</w:t>
            </w:r>
          </w:p>
        </w:tc>
        <w:tc>
          <w:tcPr>
            <w:tcW w:w="1617" w:type="dxa"/>
            <w:vAlign w:val="center"/>
          </w:tcPr>
          <w:p w14:paraId="2F665963" w14:textId="77777777" w:rsidR="00831D9B" w:rsidRPr="00BE411B" w:rsidRDefault="00831D9B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4800662" w14:textId="2DEEE69B" w:rsidR="00831D9B" w:rsidRPr="00BE411B" w:rsidRDefault="007B1DC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2</w:t>
            </w:r>
            <w:r w:rsidR="002A6B9F" w:rsidRPr="00BE411B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14:paraId="3E8181CB" w14:textId="77777777" w:rsidR="00831D9B" w:rsidRPr="00BE411B" w:rsidRDefault="00831D9B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1DC2" w:rsidRPr="00BE411B" w14:paraId="17FED0A0" w14:textId="77777777" w:rsidTr="00EF4570">
        <w:trPr>
          <w:trHeight w:val="284"/>
          <w:jc w:val="center"/>
        </w:trPr>
        <w:tc>
          <w:tcPr>
            <w:tcW w:w="592" w:type="dxa"/>
            <w:vAlign w:val="center"/>
          </w:tcPr>
          <w:p w14:paraId="37DF467C" w14:textId="77777777" w:rsidR="007B1DC2" w:rsidRPr="00BE411B" w:rsidRDefault="007B1DC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</w:tcPr>
          <w:p w14:paraId="0B9FCA28" w14:textId="77777777" w:rsidR="007B1DC2" w:rsidRPr="00BE411B" w:rsidRDefault="007B1DC2" w:rsidP="001E39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19" w:type="dxa"/>
            <w:vAlign w:val="center"/>
          </w:tcPr>
          <w:p w14:paraId="0C1B2279" w14:textId="259643AC" w:rsidR="007B1DC2" w:rsidRPr="00BE411B" w:rsidRDefault="007B1DC2" w:rsidP="00092CC6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Total de Temas</w:t>
            </w:r>
          </w:p>
        </w:tc>
        <w:tc>
          <w:tcPr>
            <w:tcW w:w="1617" w:type="dxa"/>
            <w:vAlign w:val="center"/>
          </w:tcPr>
          <w:p w14:paraId="08062971" w14:textId="77777777" w:rsidR="007B1DC2" w:rsidRPr="00BE411B" w:rsidRDefault="007B1DC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6F709157" w14:textId="77777777" w:rsidR="007B1DC2" w:rsidRPr="00BE411B" w:rsidRDefault="007B1DC2" w:rsidP="001E3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C84A6C6" w14:textId="10AEE425" w:rsidR="007B1DC2" w:rsidRPr="00BE411B" w:rsidRDefault="007B1DC2" w:rsidP="007B1D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E411B">
              <w:rPr>
                <w:rFonts w:ascii="Verdana" w:hAnsi="Verdana" w:cs="Arial"/>
                <w:sz w:val="20"/>
                <w:szCs w:val="20"/>
              </w:rPr>
              <w:t>56</w:t>
            </w:r>
          </w:p>
        </w:tc>
      </w:tr>
    </w:tbl>
    <w:p w14:paraId="11C06AB1" w14:textId="77777777" w:rsidR="00FC0A71" w:rsidRPr="00BE411B" w:rsidRDefault="00FC0A71">
      <w:pPr>
        <w:spacing w:after="200" w:line="276" w:lineRule="auto"/>
        <w:rPr>
          <w:rFonts w:ascii="Verdana" w:hAnsi="Verdana" w:cs="Arial"/>
          <w:b/>
          <w:color w:val="3F3F3F"/>
          <w:sz w:val="20"/>
          <w:szCs w:val="20"/>
        </w:rPr>
      </w:pPr>
    </w:p>
    <w:p w14:paraId="1DC9B4F6" w14:textId="77777777" w:rsidR="00FC0A71" w:rsidRPr="00BE411B" w:rsidRDefault="00FC0A71">
      <w:pPr>
        <w:spacing w:after="200" w:line="276" w:lineRule="auto"/>
        <w:rPr>
          <w:rFonts w:ascii="Verdana" w:hAnsi="Verdana" w:cs="Arial"/>
          <w:b/>
          <w:color w:val="3F3F3F"/>
          <w:sz w:val="20"/>
          <w:szCs w:val="20"/>
        </w:rPr>
      </w:pPr>
    </w:p>
    <w:p w14:paraId="2F49324D" w14:textId="77777777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</w:pPr>
    </w:p>
    <w:p w14:paraId="261B87BF" w14:textId="77777777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</w:pPr>
    </w:p>
    <w:p w14:paraId="093360B7" w14:textId="77777777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</w:pPr>
    </w:p>
    <w:p w14:paraId="5E506B9E" w14:textId="77777777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  <w:sectPr w:rsidR="00FC0A71" w:rsidSect="00BD7B6C">
          <w:pgSz w:w="11906" w:h="16838"/>
          <w:pgMar w:top="1417" w:right="1701" w:bottom="1417" w:left="1701" w:header="0" w:footer="708" w:gutter="0"/>
          <w:cols w:space="708"/>
          <w:docGrid w:linePitch="360"/>
        </w:sectPr>
      </w:pPr>
      <w:r>
        <w:rPr>
          <w:rFonts w:asciiTheme="minorHAnsi" w:hAnsiTheme="minorHAnsi" w:cs="Arial"/>
          <w:b/>
          <w:color w:val="3F3F3F"/>
        </w:rPr>
        <w:br w:type="page"/>
      </w:r>
    </w:p>
    <w:p w14:paraId="1311F40C" w14:textId="6048A78B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</w:pPr>
    </w:p>
    <w:p w14:paraId="21B73370" w14:textId="77777777" w:rsidR="002D6943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14:paraId="0C3D1407" w14:textId="77777777" w:rsidR="002D6943" w:rsidRPr="009A775B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9A775B">
        <w:rPr>
          <w:rFonts w:ascii="Verdana" w:hAnsi="Verdana" w:cs="Arial"/>
          <w:b/>
          <w:sz w:val="20"/>
          <w:szCs w:val="20"/>
        </w:rPr>
        <w:t>Modelo de Requerimento</w:t>
      </w:r>
    </w:p>
    <w:p w14:paraId="1E35F6D5" w14:textId="77777777" w:rsidR="002D6943" w:rsidRDefault="002D6943" w:rsidP="002D6943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14:paraId="174B1C41" w14:textId="33F30F4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Ao Conselho Nacional da Ordem dos Médicos</w:t>
      </w:r>
    </w:p>
    <w:p w14:paraId="3787990B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8071402" w14:textId="0CEE6725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[NOME], médico com a cédula profissional n.º [CÉDULA], residente em [MORADA], vem requerer a V. Exas. a admissão à subespecialidade de</w:t>
      </w:r>
      <w:r>
        <w:rPr>
          <w:rFonts w:ascii="Verdana" w:hAnsi="Verdana"/>
          <w:sz w:val="20"/>
          <w:szCs w:val="20"/>
        </w:rPr>
        <w:t xml:space="preserve"> </w:t>
      </w:r>
      <w:r w:rsidR="002861C5">
        <w:rPr>
          <w:rFonts w:ascii="Verdana" w:hAnsi="Verdana"/>
          <w:sz w:val="20"/>
          <w:szCs w:val="20"/>
        </w:rPr>
        <w:t>Psiquiatria Forense</w:t>
      </w:r>
      <w:r w:rsidRPr="00E80664">
        <w:rPr>
          <w:rFonts w:ascii="Verdana" w:hAnsi="Verdana"/>
          <w:sz w:val="20"/>
          <w:szCs w:val="20"/>
        </w:rPr>
        <w:t>, ao abrigo do Regulamento</w:t>
      </w:r>
      <w:r w:rsidR="00BE411B">
        <w:rPr>
          <w:rFonts w:ascii="Verdana" w:hAnsi="Verdana"/>
          <w:sz w:val="20"/>
          <w:szCs w:val="20"/>
        </w:rPr>
        <w:t xml:space="preserve"> Geral dos Colégios de Especialidades e de Competências e</w:t>
      </w:r>
      <w:r w:rsidRPr="00E80664">
        <w:rPr>
          <w:rFonts w:ascii="Verdana" w:hAnsi="Verdana"/>
          <w:sz w:val="20"/>
          <w:szCs w:val="20"/>
        </w:rPr>
        <w:t xml:space="preserve"> das Secções de Subespecialidades </w:t>
      </w:r>
      <w:r w:rsidR="00BE411B">
        <w:rPr>
          <w:rFonts w:ascii="Verdana" w:hAnsi="Verdana"/>
          <w:sz w:val="20"/>
          <w:szCs w:val="20"/>
        </w:rPr>
        <w:t>bem como</w:t>
      </w:r>
      <w:r w:rsidRPr="00E80664">
        <w:rPr>
          <w:rFonts w:ascii="Verdana" w:hAnsi="Verdana"/>
          <w:sz w:val="20"/>
          <w:szCs w:val="20"/>
        </w:rPr>
        <w:t xml:space="preserve"> dos critérios de admissão em vigor, que me foram entregues.</w:t>
      </w:r>
    </w:p>
    <w:p w14:paraId="729788D5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A695A1A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[LOCAL], [DATA]</w:t>
      </w:r>
    </w:p>
    <w:p w14:paraId="76B261B2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Pede deferimento,</w:t>
      </w:r>
    </w:p>
    <w:p w14:paraId="345AEA18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ED35B16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Assinatura ______________________________</w:t>
      </w:r>
    </w:p>
    <w:p w14:paraId="2D5A0F98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3150153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Telefone _____________________ Email _________________________________</w:t>
      </w:r>
    </w:p>
    <w:p w14:paraId="07E0B575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29DF6FC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D91593A" w14:textId="77777777" w:rsidR="00BF32A2" w:rsidRDefault="00BF32A2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</w:p>
    <w:p w14:paraId="6C18B652" w14:textId="77777777" w:rsidR="002D6943" w:rsidRDefault="002D6943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sz w:val="20"/>
        </w:rPr>
        <w:t>CHECK-LIST</w:t>
      </w:r>
    </w:p>
    <w:p w14:paraId="0B176719" w14:textId="6E16BC29" w:rsidR="002D6943" w:rsidRPr="00E52AD8" w:rsidRDefault="002D6943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 w:rsidRPr="00E52AD8">
        <w:rPr>
          <w:rFonts w:ascii="Verdana" w:hAnsi="Verdana"/>
          <w:sz w:val="16"/>
          <w:szCs w:val="20"/>
        </w:rPr>
        <w:t xml:space="preserve">Requerimento de admissão dirigido ao Conselho Nacional </w:t>
      </w:r>
    </w:p>
    <w:p w14:paraId="1BDACE93" w14:textId="21FE7A01" w:rsidR="002D6943" w:rsidRPr="00E52AD8" w:rsidRDefault="002D6943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 w:rsidRPr="00E52AD8">
        <w:rPr>
          <w:rFonts w:ascii="Verdana" w:hAnsi="Verdana"/>
          <w:sz w:val="16"/>
          <w:szCs w:val="20"/>
        </w:rPr>
        <w:t>Documento comprovativo de inscrição n</w:t>
      </w:r>
      <w:r w:rsidR="002153A7">
        <w:rPr>
          <w:rFonts w:ascii="Verdana" w:hAnsi="Verdana"/>
          <w:sz w:val="16"/>
          <w:szCs w:val="20"/>
        </w:rPr>
        <w:t>o colégio de</w:t>
      </w:r>
      <w:r w:rsidRPr="00E52AD8">
        <w:rPr>
          <w:rFonts w:ascii="Verdana" w:hAnsi="Verdana"/>
          <w:sz w:val="16"/>
          <w:szCs w:val="20"/>
        </w:rPr>
        <w:t xml:space="preserve"> especialidade de </w:t>
      </w:r>
      <w:r w:rsidR="002861C5" w:rsidRPr="00E52AD8">
        <w:rPr>
          <w:rFonts w:ascii="Verdana" w:hAnsi="Verdana"/>
          <w:sz w:val="16"/>
          <w:szCs w:val="20"/>
        </w:rPr>
        <w:t>Psiquiatria</w:t>
      </w:r>
    </w:p>
    <w:p w14:paraId="09BEF6A8" w14:textId="27FD8001" w:rsidR="00E52AD8" w:rsidRDefault="002D6943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 w:rsidRPr="00E52AD8">
        <w:rPr>
          <w:rFonts w:ascii="Verdana" w:hAnsi="Verdana"/>
          <w:sz w:val="16"/>
          <w:szCs w:val="20"/>
        </w:rPr>
        <w:t xml:space="preserve">Curriculum Vitae </w:t>
      </w:r>
    </w:p>
    <w:p w14:paraId="43246E5F" w14:textId="0D59EA33" w:rsidR="002153A7" w:rsidRDefault="002153A7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Documentos comprovativos </w:t>
      </w:r>
      <w:r w:rsidR="00EA0990">
        <w:rPr>
          <w:rFonts w:ascii="Verdana" w:hAnsi="Verdana"/>
          <w:sz w:val="16"/>
          <w:szCs w:val="20"/>
        </w:rPr>
        <w:t>do cumprimento dos critérios de admissão.</w:t>
      </w:r>
      <w:r>
        <w:rPr>
          <w:rFonts w:ascii="Verdana" w:hAnsi="Verdana"/>
          <w:sz w:val="16"/>
          <w:szCs w:val="20"/>
        </w:rPr>
        <w:t xml:space="preserve"> </w:t>
      </w:r>
    </w:p>
    <w:p w14:paraId="2206BD65" w14:textId="7F84015B" w:rsidR="00E52AD8" w:rsidRPr="00E52AD8" w:rsidRDefault="00E52AD8" w:rsidP="00E52AD8">
      <w:pPr>
        <w:pStyle w:val="PargrafodaLista"/>
        <w:numPr>
          <w:ilvl w:val="0"/>
          <w:numId w:val="3"/>
        </w:numPr>
        <w:rPr>
          <w:rFonts w:ascii="Verdana" w:hAnsi="Verdana"/>
          <w:sz w:val="16"/>
          <w:szCs w:val="20"/>
        </w:rPr>
      </w:pPr>
      <w:r w:rsidRPr="00E52AD8">
        <w:rPr>
          <w:rFonts w:ascii="Verdana" w:hAnsi="Verdana"/>
          <w:sz w:val="16"/>
          <w:szCs w:val="20"/>
        </w:rPr>
        <w:t xml:space="preserve">A documentação supra deve ser entregue em </w:t>
      </w:r>
      <w:r w:rsidR="00BD7B6C">
        <w:rPr>
          <w:rFonts w:ascii="Verdana" w:hAnsi="Verdana"/>
          <w:sz w:val="16"/>
          <w:szCs w:val="20"/>
        </w:rPr>
        <w:t>3</w:t>
      </w:r>
      <w:r w:rsidRPr="00E52AD8">
        <w:rPr>
          <w:rFonts w:ascii="Verdana" w:hAnsi="Verdana"/>
          <w:sz w:val="16"/>
          <w:szCs w:val="20"/>
        </w:rPr>
        <w:t xml:space="preserve"> exemplares, um em papel e </w:t>
      </w:r>
      <w:r w:rsidR="00BD7B6C">
        <w:rPr>
          <w:rFonts w:ascii="Verdana" w:hAnsi="Verdana"/>
          <w:sz w:val="16"/>
          <w:szCs w:val="20"/>
        </w:rPr>
        <w:t>dois</w:t>
      </w:r>
      <w:r w:rsidRPr="00E52AD8">
        <w:rPr>
          <w:rFonts w:ascii="Verdana" w:hAnsi="Verdana"/>
          <w:sz w:val="16"/>
          <w:szCs w:val="20"/>
        </w:rPr>
        <w:t xml:space="preserve"> em suporte digital</w:t>
      </w:r>
    </w:p>
    <w:p w14:paraId="1BC99ED8" w14:textId="01276C84" w:rsidR="002D6943" w:rsidRPr="00422F61" w:rsidRDefault="002D6943" w:rsidP="00422F61">
      <w:pPr>
        <w:pStyle w:val="PargrafodaLista"/>
        <w:widowControl w:val="0"/>
        <w:spacing w:after="200" w:line="360" w:lineRule="auto"/>
        <w:ind w:left="1440"/>
        <w:contextualSpacing/>
        <w:jc w:val="both"/>
        <w:rPr>
          <w:rFonts w:ascii="Verdana" w:hAnsi="Verdana"/>
          <w:sz w:val="16"/>
          <w:szCs w:val="20"/>
        </w:rPr>
      </w:pPr>
    </w:p>
    <w:sectPr w:rsidR="002D6943" w:rsidRPr="00422F61" w:rsidSect="00A02545"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041AC" w14:textId="77777777" w:rsidR="00947614" w:rsidRDefault="00947614" w:rsidP="00A02545">
      <w:r>
        <w:separator/>
      </w:r>
    </w:p>
  </w:endnote>
  <w:endnote w:type="continuationSeparator" w:id="0">
    <w:p w14:paraId="7CE5795D" w14:textId="77777777" w:rsidR="00947614" w:rsidRDefault="00947614" w:rsidP="00A0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121772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B0ABF97" w14:textId="5263E355" w:rsidR="00E4148F" w:rsidRDefault="00E4148F" w:rsidP="001D15D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7F4871" w14:textId="77777777" w:rsidR="00E4148F" w:rsidRDefault="00E4148F" w:rsidP="009A70F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8076217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9DB8B4" w14:textId="01E122C6" w:rsidR="00E4148F" w:rsidRDefault="00E4148F" w:rsidP="001D15D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459A9">
          <w:rPr>
            <w:rStyle w:val="Nmerodepgina"/>
            <w:noProof/>
          </w:rPr>
          <w:t>13</w:t>
        </w:r>
        <w:r>
          <w:rPr>
            <w:rStyle w:val="Nmerodepgina"/>
          </w:rPr>
          <w:fldChar w:fldCharType="end"/>
        </w:r>
      </w:p>
    </w:sdtContent>
  </w:sdt>
  <w:p w14:paraId="5EB5CB7A" w14:textId="77777777" w:rsidR="005E2501" w:rsidRPr="007142AF" w:rsidRDefault="005E2501" w:rsidP="005E2501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>PCN 17.06.2020</w:t>
    </w: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color w:val="9A7200"/>
        <w:sz w:val="16"/>
      </w:rPr>
      <w:t>1</w:t>
    </w:r>
    <w:r w:rsidRPr="003170E3">
      <w:rPr>
        <w:rFonts w:ascii="Verdana" w:hAnsi="Verdana"/>
        <w:color w:val="9A7200"/>
        <w:sz w:val="16"/>
      </w:rPr>
      <w:fldChar w:fldCharType="end"/>
    </w:r>
  </w:p>
  <w:p w14:paraId="7F4BE281" w14:textId="77777777" w:rsidR="005E2501" w:rsidRDefault="005E2501" w:rsidP="005E2501">
    <w:pPr>
      <w:pStyle w:val="Rodap"/>
    </w:pPr>
  </w:p>
  <w:p w14:paraId="13E87A04" w14:textId="77777777" w:rsidR="00E4148F" w:rsidRDefault="00E4148F" w:rsidP="009A70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BE039" w14:textId="77777777" w:rsidR="00947614" w:rsidRDefault="00947614" w:rsidP="00A02545">
      <w:r>
        <w:separator/>
      </w:r>
    </w:p>
  </w:footnote>
  <w:footnote w:type="continuationSeparator" w:id="0">
    <w:p w14:paraId="02C01F93" w14:textId="77777777" w:rsidR="00947614" w:rsidRDefault="00947614" w:rsidP="00A0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A036" w14:textId="77777777" w:rsidR="00E4148F" w:rsidRDefault="00E4148F" w:rsidP="00A02545">
    <w:pPr>
      <w:pStyle w:val="Cabealho"/>
      <w:ind w:hanging="1701"/>
    </w:pPr>
    <w:r w:rsidRPr="00A02545">
      <w:rPr>
        <w:noProof/>
      </w:rPr>
      <w:drawing>
        <wp:inline distT="0" distB="0" distL="0" distR="0" wp14:anchorId="4DC93FDF" wp14:editId="5BDF1D29">
          <wp:extent cx="7556500" cy="1238250"/>
          <wp:effectExtent l="19050" t="0" r="6350" b="0"/>
          <wp:docPr id="2" name="Imagem 3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35A2D"/>
    <w:multiLevelType w:val="hybridMultilevel"/>
    <w:tmpl w:val="C90C5D7A"/>
    <w:lvl w:ilvl="0" w:tplc="E2521D5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B72C0"/>
    <w:multiLevelType w:val="hybridMultilevel"/>
    <w:tmpl w:val="CD2E17DE"/>
    <w:lvl w:ilvl="0" w:tplc="22569F0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64EEE"/>
    <w:multiLevelType w:val="hybridMultilevel"/>
    <w:tmpl w:val="16589F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4035"/>
    <w:multiLevelType w:val="hybridMultilevel"/>
    <w:tmpl w:val="D7C8CE12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33"/>
    <w:rsid w:val="000012AB"/>
    <w:rsid w:val="00011D45"/>
    <w:rsid w:val="00012AA2"/>
    <w:rsid w:val="00016639"/>
    <w:rsid w:val="00016C33"/>
    <w:rsid w:val="0002465C"/>
    <w:rsid w:val="00026371"/>
    <w:rsid w:val="000311C5"/>
    <w:rsid w:val="00040157"/>
    <w:rsid w:val="00044A26"/>
    <w:rsid w:val="00046220"/>
    <w:rsid w:val="00047C71"/>
    <w:rsid w:val="00053CDC"/>
    <w:rsid w:val="0005691A"/>
    <w:rsid w:val="0006030B"/>
    <w:rsid w:val="0006434F"/>
    <w:rsid w:val="0006626F"/>
    <w:rsid w:val="00073FC3"/>
    <w:rsid w:val="000747F3"/>
    <w:rsid w:val="00075EA0"/>
    <w:rsid w:val="00081738"/>
    <w:rsid w:val="00084A5B"/>
    <w:rsid w:val="00090337"/>
    <w:rsid w:val="0009096E"/>
    <w:rsid w:val="00092CC6"/>
    <w:rsid w:val="000960E2"/>
    <w:rsid w:val="000B13DB"/>
    <w:rsid w:val="000B567C"/>
    <w:rsid w:val="000B5AD6"/>
    <w:rsid w:val="000B7C97"/>
    <w:rsid w:val="000C0433"/>
    <w:rsid w:val="000D48FA"/>
    <w:rsid w:val="000E0054"/>
    <w:rsid w:val="000E4BA8"/>
    <w:rsid w:val="000F1069"/>
    <w:rsid w:val="001135FB"/>
    <w:rsid w:val="00115D81"/>
    <w:rsid w:val="0012127A"/>
    <w:rsid w:val="0012192C"/>
    <w:rsid w:val="00125AD8"/>
    <w:rsid w:val="00152885"/>
    <w:rsid w:val="001563A5"/>
    <w:rsid w:val="001616B1"/>
    <w:rsid w:val="00163C80"/>
    <w:rsid w:val="00163D69"/>
    <w:rsid w:val="001712C0"/>
    <w:rsid w:val="00180CB4"/>
    <w:rsid w:val="001826A2"/>
    <w:rsid w:val="00192830"/>
    <w:rsid w:val="001956C6"/>
    <w:rsid w:val="001B174F"/>
    <w:rsid w:val="001B194E"/>
    <w:rsid w:val="001B3389"/>
    <w:rsid w:val="001B493E"/>
    <w:rsid w:val="001B4C7C"/>
    <w:rsid w:val="001B59B8"/>
    <w:rsid w:val="001B73E3"/>
    <w:rsid w:val="001C434D"/>
    <w:rsid w:val="001C4DB3"/>
    <w:rsid w:val="001C543A"/>
    <w:rsid w:val="001D15D2"/>
    <w:rsid w:val="001D1AB2"/>
    <w:rsid w:val="001D3BE3"/>
    <w:rsid w:val="001D4ECB"/>
    <w:rsid w:val="001E1CC0"/>
    <w:rsid w:val="001E39BD"/>
    <w:rsid w:val="001F2B53"/>
    <w:rsid w:val="001F6334"/>
    <w:rsid w:val="00203E01"/>
    <w:rsid w:val="0020731B"/>
    <w:rsid w:val="00212A64"/>
    <w:rsid w:val="002153A7"/>
    <w:rsid w:val="00215BAC"/>
    <w:rsid w:val="00215DBD"/>
    <w:rsid w:val="002250D5"/>
    <w:rsid w:val="00234C68"/>
    <w:rsid w:val="00235B39"/>
    <w:rsid w:val="00235BFC"/>
    <w:rsid w:val="00236256"/>
    <w:rsid w:val="0023752C"/>
    <w:rsid w:val="002502F2"/>
    <w:rsid w:val="00253A91"/>
    <w:rsid w:val="00253D12"/>
    <w:rsid w:val="00262AD1"/>
    <w:rsid w:val="00275A27"/>
    <w:rsid w:val="00276D09"/>
    <w:rsid w:val="0027794C"/>
    <w:rsid w:val="00280B68"/>
    <w:rsid w:val="00283D90"/>
    <w:rsid w:val="00284D8F"/>
    <w:rsid w:val="00285373"/>
    <w:rsid w:val="002861C5"/>
    <w:rsid w:val="00291A6E"/>
    <w:rsid w:val="002961A5"/>
    <w:rsid w:val="00296DCB"/>
    <w:rsid w:val="002A6B9F"/>
    <w:rsid w:val="002B33B5"/>
    <w:rsid w:val="002B69D7"/>
    <w:rsid w:val="002C3E00"/>
    <w:rsid w:val="002C481B"/>
    <w:rsid w:val="002C76CF"/>
    <w:rsid w:val="002D34A9"/>
    <w:rsid w:val="002D6943"/>
    <w:rsid w:val="002E22DB"/>
    <w:rsid w:val="002E4F33"/>
    <w:rsid w:val="002F2546"/>
    <w:rsid w:val="002F376C"/>
    <w:rsid w:val="002F449F"/>
    <w:rsid w:val="002F4506"/>
    <w:rsid w:val="002F744F"/>
    <w:rsid w:val="002F7826"/>
    <w:rsid w:val="00320C67"/>
    <w:rsid w:val="00320E51"/>
    <w:rsid w:val="003219F5"/>
    <w:rsid w:val="00322C84"/>
    <w:rsid w:val="003350C7"/>
    <w:rsid w:val="00335614"/>
    <w:rsid w:val="0034103C"/>
    <w:rsid w:val="003411BE"/>
    <w:rsid w:val="00360C9B"/>
    <w:rsid w:val="00361176"/>
    <w:rsid w:val="00363907"/>
    <w:rsid w:val="00373C83"/>
    <w:rsid w:val="00374728"/>
    <w:rsid w:val="003756CA"/>
    <w:rsid w:val="003756E6"/>
    <w:rsid w:val="00376F4D"/>
    <w:rsid w:val="003860A8"/>
    <w:rsid w:val="00387173"/>
    <w:rsid w:val="003874BB"/>
    <w:rsid w:val="00392665"/>
    <w:rsid w:val="00397213"/>
    <w:rsid w:val="003A12F2"/>
    <w:rsid w:val="003A135D"/>
    <w:rsid w:val="003B53F0"/>
    <w:rsid w:val="003C6E36"/>
    <w:rsid w:val="003C7F42"/>
    <w:rsid w:val="003D0DF8"/>
    <w:rsid w:val="003D2F96"/>
    <w:rsid w:val="003D3187"/>
    <w:rsid w:val="003E2567"/>
    <w:rsid w:val="003E33D1"/>
    <w:rsid w:val="003E47CA"/>
    <w:rsid w:val="003F6395"/>
    <w:rsid w:val="003F6A60"/>
    <w:rsid w:val="003F6B0B"/>
    <w:rsid w:val="0040353E"/>
    <w:rsid w:val="00404A74"/>
    <w:rsid w:val="00422F61"/>
    <w:rsid w:val="004261B8"/>
    <w:rsid w:val="00426514"/>
    <w:rsid w:val="00430776"/>
    <w:rsid w:val="004326BE"/>
    <w:rsid w:val="00432894"/>
    <w:rsid w:val="00435614"/>
    <w:rsid w:val="00437CC6"/>
    <w:rsid w:val="004430E2"/>
    <w:rsid w:val="00451AF2"/>
    <w:rsid w:val="0045472A"/>
    <w:rsid w:val="00462F8E"/>
    <w:rsid w:val="00463D3E"/>
    <w:rsid w:val="00470051"/>
    <w:rsid w:val="0047077B"/>
    <w:rsid w:val="004804F0"/>
    <w:rsid w:val="00482D2E"/>
    <w:rsid w:val="00485E0F"/>
    <w:rsid w:val="0048649D"/>
    <w:rsid w:val="004A5919"/>
    <w:rsid w:val="004A76A9"/>
    <w:rsid w:val="004B166C"/>
    <w:rsid w:val="004B1994"/>
    <w:rsid w:val="004B29F9"/>
    <w:rsid w:val="004B5D8E"/>
    <w:rsid w:val="004C0BF7"/>
    <w:rsid w:val="004D01DE"/>
    <w:rsid w:val="004D3A95"/>
    <w:rsid w:val="004D4D93"/>
    <w:rsid w:val="004D5907"/>
    <w:rsid w:val="004E21D6"/>
    <w:rsid w:val="004E38A5"/>
    <w:rsid w:val="004E4515"/>
    <w:rsid w:val="004E69C6"/>
    <w:rsid w:val="004E73A5"/>
    <w:rsid w:val="004F7F4D"/>
    <w:rsid w:val="00502658"/>
    <w:rsid w:val="00530FE4"/>
    <w:rsid w:val="005314EE"/>
    <w:rsid w:val="0054656C"/>
    <w:rsid w:val="005468AE"/>
    <w:rsid w:val="00553B67"/>
    <w:rsid w:val="0055498E"/>
    <w:rsid w:val="0056306F"/>
    <w:rsid w:val="005670E8"/>
    <w:rsid w:val="005812A3"/>
    <w:rsid w:val="0058327C"/>
    <w:rsid w:val="005923EF"/>
    <w:rsid w:val="005953B4"/>
    <w:rsid w:val="00597011"/>
    <w:rsid w:val="005B3AF8"/>
    <w:rsid w:val="005B5071"/>
    <w:rsid w:val="005C1584"/>
    <w:rsid w:val="005D464F"/>
    <w:rsid w:val="005E2501"/>
    <w:rsid w:val="005E6829"/>
    <w:rsid w:val="005F3A7E"/>
    <w:rsid w:val="00600667"/>
    <w:rsid w:val="006139A6"/>
    <w:rsid w:val="00614F93"/>
    <w:rsid w:val="00616465"/>
    <w:rsid w:val="00624636"/>
    <w:rsid w:val="00625DFA"/>
    <w:rsid w:val="0063363E"/>
    <w:rsid w:val="006564A7"/>
    <w:rsid w:val="006628C3"/>
    <w:rsid w:val="00664372"/>
    <w:rsid w:val="00664C26"/>
    <w:rsid w:val="00666A31"/>
    <w:rsid w:val="00666BFD"/>
    <w:rsid w:val="006720E5"/>
    <w:rsid w:val="00675BCF"/>
    <w:rsid w:val="0067797C"/>
    <w:rsid w:val="0068161C"/>
    <w:rsid w:val="00684865"/>
    <w:rsid w:val="00692EE7"/>
    <w:rsid w:val="00693D44"/>
    <w:rsid w:val="00695D78"/>
    <w:rsid w:val="006C4FC5"/>
    <w:rsid w:val="006D465B"/>
    <w:rsid w:val="006D57A3"/>
    <w:rsid w:val="006E6C60"/>
    <w:rsid w:val="006E6FCB"/>
    <w:rsid w:val="00702F32"/>
    <w:rsid w:val="00704FC0"/>
    <w:rsid w:val="007057BF"/>
    <w:rsid w:val="0071544D"/>
    <w:rsid w:val="007157F9"/>
    <w:rsid w:val="0071653B"/>
    <w:rsid w:val="0072157A"/>
    <w:rsid w:val="007310CC"/>
    <w:rsid w:val="00737FA1"/>
    <w:rsid w:val="00745478"/>
    <w:rsid w:val="007515E3"/>
    <w:rsid w:val="0075193D"/>
    <w:rsid w:val="00753ADE"/>
    <w:rsid w:val="00753FDF"/>
    <w:rsid w:val="007559FE"/>
    <w:rsid w:val="00764607"/>
    <w:rsid w:val="007775F2"/>
    <w:rsid w:val="007908E5"/>
    <w:rsid w:val="0079180D"/>
    <w:rsid w:val="007922BF"/>
    <w:rsid w:val="00792FFB"/>
    <w:rsid w:val="00794C60"/>
    <w:rsid w:val="007A062D"/>
    <w:rsid w:val="007A06C4"/>
    <w:rsid w:val="007A48B8"/>
    <w:rsid w:val="007B0774"/>
    <w:rsid w:val="007B1DC2"/>
    <w:rsid w:val="007B1E2F"/>
    <w:rsid w:val="007C5856"/>
    <w:rsid w:val="007D41E5"/>
    <w:rsid w:val="007D78B8"/>
    <w:rsid w:val="007E0098"/>
    <w:rsid w:val="007E0BCF"/>
    <w:rsid w:val="007E6644"/>
    <w:rsid w:val="007F72D8"/>
    <w:rsid w:val="008059CB"/>
    <w:rsid w:val="00822798"/>
    <w:rsid w:val="00823B94"/>
    <w:rsid w:val="00825690"/>
    <w:rsid w:val="008258C9"/>
    <w:rsid w:val="008263FA"/>
    <w:rsid w:val="00831D9B"/>
    <w:rsid w:val="00835300"/>
    <w:rsid w:val="00845863"/>
    <w:rsid w:val="0084598C"/>
    <w:rsid w:val="0084657A"/>
    <w:rsid w:val="00846853"/>
    <w:rsid w:val="00860748"/>
    <w:rsid w:val="00866998"/>
    <w:rsid w:val="00866EFF"/>
    <w:rsid w:val="00870AF8"/>
    <w:rsid w:val="008771CA"/>
    <w:rsid w:val="0088676B"/>
    <w:rsid w:val="00887249"/>
    <w:rsid w:val="00887DE9"/>
    <w:rsid w:val="00897234"/>
    <w:rsid w:val="008A100B"/>
    <w:rsid w:val="008A3698"/>
    <w:rsid w:val="008B209E"/>
    <w:rsid w:val="008B6D1B"/>
    <w:rsid w:val="008C10BA"/>
    <w:rsid w:val="008C1FDF"/>
    <w:rsid w:val="008C4851"/>
    <w:rsid w:val="008D0131"/>
    <w:rsid w:val="008D3589"/>
    <w:rsid w:val="008D6EAF"/>
    <w:rsid w:val="008D7E7E"/>
    <w:rsid w:val="008E0686"/>
    <w:rsid w:val="0090626F"/>
    <w:rsid w:val="00913881"/>
    <w:rsid w:val="0091399F"/>
    <w:rsid w:val="00932098"/>
    <w:rsid w:val="00933A74"/>
    <w:rsid w:val="00940DBE"/>
    <w:rsid w:val="00947614"/>
    <w:rsid w:val="0095035B"/>
    <w:rsid w:val="00965D1E"/>
    <w:rsid w:val="00970DBD"/>
    <w:rsid w:val="00971F31"/>
    <w:rsid w:val="00981D41"/>
    <w:rsid w:val="009962D6"/>
    <w:rsid w:val="00997D23"/>
    <w:rsid w:val="00997E96"/>
    <w:rsid w:val="009A194B"/>
    <w:rsid w:val="009A70FD"/>
    <w:rsid w:val="009A7843"/>
    <w:rsid w:val="009B01E0"/>
    <w:rsid w:val="009B3402"/>
    <w:rsid w:val="009B4F7C"/>
    <w:rsid w:val="009B6107"/>
    <w:rsid w:val="009D08CC"/>
    <w:rsid w:val="009D2334"/>
    <w:rsid w:val="009D4923"/>
    <w:rsid w:val="009E338E"/>
    <w:rsid w:val="009F235C"/>
    <w:rsid w:val="00A01813"/>
    <w:rsid w:val="00A02545"/>
    <w:rsid w:val="00A056E8"/>
    <w:rsid w:val="00A15AF8"/>
    <w:rsid w:val="00A40B14"/>
    <w:rsid w:val="00A42162"/>
    <w:rsid w:val="00A43846"/>
    <w:rsid w:val="00A504B6"/>
    <w:rsid w:val="00A54A24"/>
    <w:rsid w:val="00A54A56"/>
    <w:rsid w:val="00A6049E"/>
    <w:rsid w:val="00A6586A"/>
    <w:rsid w:val="00A729DF"/>
    <w:rsid w:val="00A77198"/>
    <w:rsid w:val="00A80573"/>
    <w:rsid w:val="00A83E2B"/>
    <w:rsid w:val="00A873BD"/>
    <w:rsid w:val="00A9120D"/>
    <w:rsid w:val="00A92D8D"/>
    <w:rsid w:val="00AA32ED"/>
    <w:rsid w:val="00AA4968"/>
    <w:rsid w:val="00AB5E50"/>
    <w:rsid w:val="00AB6EE0"/>
    <w:rsid w:val="00AB788B"/>
    <w:rsid w:val="00AC1950"/>
    <w:rsid w:val="00AC65F3"/>
    <w:rsid w:val="00AE2185"/>
    <w:rsid w:val="00AE338C"/>
    <w:rsid w:val="00AE4323"/>
    <w:rsid w:val="00AE6C12"/>
    <w:rsid w:val="00AF1D9D"/>
    <w:rsid w:val="00B00E16"/>
    <w:rsid w:val="00B11DE1"/>
    <w:rsid w:val="00B16919"/>
    <w:rsid w:val="00B1772A"/>
    <w:rsid w:val="00B2314F"/>
    <w:rsid w:val="00B2749E"/>
    <w:rsid w:val="00B308E0"/>
    <w:rsid w:val="00B30E40"/>
    <w:rsid w:val="00B4151C"/>
    <w:rsid w:val="00B4438F"/>
    <w:rsid w:val="00B568CE"/>
    <w:rsid w:val="00B56CB2"/>
    <w:rsid w:val="00B626F9"/>
    <w:rsid w:val="00B63BBA"/>
    <w:rsid w:val="00B73996"/>
    <w:rsid w:val="00B74585"/>
    <w:rsid w:val="00B76E6F"/>
    <w:rsid w:val="00B8062E"/>
    <w:rsid w:val="00B81565"/>
    <w:rsid w:val="00B83300"/>
    <w:rsid w:val="00B86D3C"/>
    <w:rsid w:val="00B93664"/>
    <w:rsid w:val="00B960D2"/>
    <w:rsid w:val="00BC45FB"/>
    <w:rsid w:val="00BD5D5D"/>
    <w:rsid w:val="00BD7B6C"/>
    <w:rsid w:val="00BE288D"/>
    <w:rsid w:val="00BE411B"/>
    <w:rsid w:val="00BF19B4"/>
    <w:rsid w:val="00BF32A2"/>
    <w:rsid w:val="00BF3EB3"/>
    <w:rsid w:val="00C01E41"/>
    <w:rsid w:val="00C04467"/>
    <w:rsid w:val="00C07572"/>
    <w:rsid w:val="00C07A2B"/>
    <w:rsid w:val="00C216C0"/>
    <w:rsid w:val="00C223C5"/>
    <w:rsid w:val="00C234D6"/>
    <w:rsid w:val="00C31364"/>
    <w:rsid w:val="00C32D03"/>
    <w:rsid w:val="00C35D19"/>
    <w:rsid w:val="00C47201"/>
    <w:rsid w:val="00C47A17"/>
    <w:rsid w:val="00C50431"/>
    <w:rsid w:val="00C556E2"/>
    <w:rsid w:val="00C56E98"/>
    <w:rsid w:val="00C6453E"/>
    <w:rsid w:val="00C7278D"/>
    <w:rsid w:val="00C77243"/>
    <w:rsid w:val="00C951BD"/>
    <w:rsid w:val="00CA28CF"/>
    <w:rsid w:val="00CA55B2"/>
    <w:rsid w:val="00CB1372"/>
    <w:rsid w:val="00CB6844"/>
    <w:rsid w:val="00CC2726"/>
    <w:rsid w:val="00CD01EA"/>
    <w:rsid w:val="00CD0CCF"/>
    <w:rsid w:val="00CE3433"/>
    <w:rsid w:val="00D017F7"/>
    <w:rsid w:val="00D020B2"/>
    <w:rsid w:val="00D07C39"/>
    <w:rsid w:val="00D12014"/>
    <w:rsid w:val="00D157C0"/>
    <w:rsid w:val="00D23C0E"/>
    <w:rsid w:val="00D313C8"/>
    <w:rsid w:val="00D32913"/>
    <w:rsid w:val="00D37E13"/>
    <w:rsid w:val="00D459A9"/>
    <w:rsid w:val="00D54246"/>
    <w:rsid w:val="00D67B38"/>
    <w:rsid w:val="00D80347"/>
    <w:rsid w:val="00D810E1"/>
    <w:rsid w:val="00D83564"/>
    <w:rsid w:val="00D91952"/>
    <w:rsid w:val="00D94C2D"/>
    <w:rsid w:val="00D96FBD"/>
    <w:rsid w:val="00DA5C46"/>
    <w:rsid w:val="00DA6A79"/>
    <w:rsid w:val="00DB786F"/>
    <w:rsid w:val="00DC5396"/>
    <w:rsid w:val="00DD3849"/>
    <w:rsid w:val="00DD3EEF"/>
    <w:rsid w:val="00DE7E78"/>
    <w:rsid w:val="00DF2F32"/>
    <w:rsid w:val="00DF4EEB"/>
    <w:rsid w:val="00DF5962"/>
    <w:rsid w:val="00DF7DA8"/>
    <w:rsid w:val="00E03A49"/>
    <w:rsid w:val="00E054C8"/>
    <w:rsid w:val="00E05F56"/>
    <w:rsid w:val="00E12111"/>
    <w:rsid w:val="00E146A1"/>
    <w:rsid w:val="00E24E58"/>
    <w:rsid w:val="00E32756"/>
    <w:rsid w:val="00E34C8D"/>
    <w:rsid w:val="00E4148F"/>
    <w:rsid w:val="00E420E3"/>
    <w:rsid w:val="00E42BB2"/>
    <w:rsid w:val="00E4582B"/>
    <w:rsid w:val="00E52AD8"/>
    <w:rsid w:val="00E60547"/>
    <w:rsid w:val="00E608B6"/>
    <w:rsid w:val="00E6488D"/>
    <w:rsid w:val="00E67D35"/>
    <w:rsid w:val="00E70736"/>
    <w:rsid w:val="00E7285A"/>
    <w:rsid w:val="00E822C1"/>
    <w:rsid w:val="00EA0990"/>
    <w:rsid w:val="00EA4714"/>
    <w:rsid w:val="00EA7EC2"/>
    <w:rsid w:val="00EB0B86"/>
    <w:rsid w:val="00EB72C6"/>
    <w:rsid w:val="00EE322A"/>
    <w:rsid w:val="00EE770E"/>
    <w:rsid w:val="00EF3DE9"/>
    <w:rsid w:val="00EF4570"/>
    <w:rsid w:val="00EF783D"/>
    <w:rsid w:val="00F0643E"/>
    <w:rsid w:val="00F107DD"/>
    <w:rsid w:val="00F1452F"/>
    <w:rsid w:val="00F14CF3"/>
    <w:rsid w:val="00F3548F"/>
    <w:rsid w:val="00F416AC"/>
    <w:rsid w:val="00F42A3E"/>
    <w:rsid w:val="00F6163C"/>
    <w:rsid w:val="00F64211"/>
    <w:rsid w:val="00F679A6"/>
    <w:rsid w:val="00F71A9C"/>
    <w:rsid w:val="00F74F7E"/>
    <w:rsid w:val="00F75A2B"/>
    <w:rsid w:val="00FB13BD"/>
    <w:rsid w:val="00FB3DE4"/>
    <w:rsid w:val="00FB6CE9"/>
    <w:rsid w:val="00FC0A71"/>
    <w:rsid w:val="00FC34B8"/>
    <w:rsid w:val="00FD212D"/>
    <w:rsid w:val="00FD3F70"/>
    <w:rsid w:val="00FD6888"/>
    <w:rsid w:val="00FD6E0E"/>
    <w:rsid w:val="00FD78D7"/>
    <w:rsid w:val="00FE0DF2"/>
    <w:rsid w:val="00FE1F04"/>
    <w:rsid w:val="00FE4B6F"/>
    <w:rsid w:val="00FF04EE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34DB3"/>
  <w15:docId w15:val="{45C83F4C-00A3-5744-A556-C61CAAE6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3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E4F33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ter"/>
    <w:uiPriority w:val="99"/>
    <w:unhideWhenUsed/>
    <w:rsid w:val="00A025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025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254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2545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D6943"/>
    <w:pPr>
      <w:ind w:left="708"/>
    </w:pPr>
    <w:rPr>
      <w:rFonts w:ascii="Times New Roman" w:hAnsi="Times New Roman"/>
    </w:rPr>
  </w:style>
  <w:style w:type="table" w:styleId="TabelacomGrelha">
    <w:name w:val="Table Grid"/>
    <w:basedOn w:val="Tabelanormal"/>
    <w:uiPriority w:val="59"/>
    <w:rsid w:val="008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559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559F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559FE"/>
    <w:rPr>
      <w:rFonts w:ascii="Comic Sans MS" w:eastAsia="Times New Roman" w:hAnsi="Comic Sans MS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559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559FE"/>
    <w:rPr>
      <w:rFonts w:ascii="Comic Sans MS" w:eastAsia="Times New Roman" w:hAnsi="Comic Sans MS" w:cs="Times New Roman"/>
      <w:b/>
      <w:bCs/>
      <w:sz w:val="20"/>
      <w:szCs w:val="20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CD01EA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B13BD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B13BD"/>
    <w:rPr>
      <w:rFonts w:ascii="Comic Sans MS" w:eastAsia="Times New Roman" w:hAnsi="Comic Sans MS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B13BD"/>
    <w:rPr>
      <w:vertAlign w:val="superscript"/>
    </w:rPr>
  </w:style>
  <w:style w:type="paragraph" w:customStyle="1" w:styleId="Estilo">
    <w:name w:val="Estilo"/>
    <w:rsid w:val="005E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3278</Words>
  <Characters>17707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Artur Paiva</dc:creator>
  <cp:lastModifiedBy>Maria do Céu</cp:lastModifiedBy>
  <cp:revision>3</cp:revision>
  <dcterms:created xsi:type="dcterms:W3CDTF">2020-06-05T12:36:00Z</dcterms:created>
  <dcterms:modified xsi:type="dcterms:W3CDTF">2020-06-19T16:44:00Z</dcterms:modified>
</cp:coreProperties>
</file>