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4D" w:rsidRDefault="007A234D" w:rsidP="00900D5E">
      <w:pPr>
        <w:pStyle w:val="Ttulo1"/>
        <w:spacing w:before="0" w:line="360" w:lineRule="auto"/>
        <w:ind w:left="-108"/>
        <w:jc w:val="center"/>
        <w:rPr>
          <w:rFonts w:ascii="Arial" w:hAnsi="Arial" w:cs="Arial"/>
          <w:color w:val="948A54" w:themeColor="background2" w:themeShade="80"/>
          <w:sz w:val="24"/>
          <w:szCs w:val="20"/>
        </w:rPr>
      </w:pPr>
    </w:p>
    <w:p w:rsidR="00900D5E" w:rsidRDefault="00900D5E" w:rsidP="00900D5E">
      <w:pPr>
        <w:spacing w:after="0" w:line="360" w:lineRule="auto"/>
        <w:jc w:val="center"/>
        <w:rPr>
          <w:rFonts w:ascii="Times New Roman" w:hAnsi="Times New Roman"/>
          <w:b/>
          <w:bCs/>
          <w:color w:val="9A7200"/>
          <w:sz w:val="32"/>
          <w:szCs w:val="32"/>
        </w:rPr>
      </w:pPr>
      <w:r w:rsidRPr="003170E3">
        <w:rPr>
          <w:rFonts w:ascii="Times New Roman" w:hAnsi="Times New Roman"/>
          <w:b/>
          <w:bCs/>
          <w:color w:val="9A7200"/>
          <w:sz w:val="32"/>
          <w:szCs w:val="32"/>
        </w:rPr>
        <w:t xml:space="preserve">Colégio </w:t>
      </w:r>
      <w:r>
        <w:rPr>
          <w:rFonts w:ascii="Times New Roman" w:hAnsi="Times New Roman"/>
          <w:b/>
          <w:bCs/>
          <w:color w:val="9A7200"/>
          <w:sz w:val="32"/>
          <w:szCs w:val="32"/>
        </w:rPr>
        <w:t>d</w:t>
      </w:r>
      <w:r w:rsidRPr="003170E3">
        <w:rPr>
          <w:rFonts w:ascii="Times New Roman" w:hAnsi="Times New Roman"/>
          <w:b/>
          <w:bCs/>
          <w:color w:val="9A7200"/>
          <w:sz w:val="32"/>
          <w:szCs w:val="32"/>
        </w:rPr>
        <w:t xml:space="preserve">e </w:t>
      </w:r>
      <w:r>
        <w:rPr>
          <w:rFonts w:ascii="Times New Roman" w:hAnsi="Times New Roman"/>
          <w:b/>
          <w:bCs/>
          <w:color w:val="9A7200"/>
          <w:sz w:val="32"/>
          <w:szCs w:val="32"/>
        </w:rPr>
        <w:t>Ginecologia/Obstetrícia</w:t>
      </w:r>
    </w:p>
    <w:p w:rsidR="007A234D" w:rsidRPr="00900D5E" w:rsidRDefault="0052563E" w:rsidP="00900D5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9A7200"/>
          <w:sz w:val="28"/>
          <w:szCs w:val="28"/>
        </w:rPr>
      </w:pPr>
      <w:r w:rsidRPr="00900D5E">
        <w:rPr>
          <w:rFonts w:ascii="Times New Roman" w:eastAsia="Times New Roman" w:hAnsi="Times New Roman"/>
          <w:b/>
          <w:bCs/>
          <w:noProof/>
          <w:color w:val="9A7200"/>
          <w:sz w:val="28"/>
          <w:szCs w:val="28"/>
        </w:rPr>
        <w:t>Norma Complementar N.º 1/2011</w:t>
      </w:r>
    </w:p>
    <w:p w:rsidR="007A234D" w:rsidRPr="00900D5E" w:rsidRDefault="007A234D" w:rsidP="00900D5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9A7200"/>
          <w:sz w:val="28"/>
          <w:szCs w:val="28"/>
        </w:rPr>
      </w:pPr>
      <w:r w:rsidRPr="00900D5E">
        <w:rPr>
          <w:rFonts w:ascii="Times New Roman" w:eastAsia="Times New Roman" w:hAnsi="Times New Roman"/>
          <w:b/>
          <w:bCs/>
          <w:noProof/>
          <w:color w:val="9A7200"/>
          <w:sz w:val="28"/>
          <w:szCs w:val="28"/>
        </w:rPr>
        <w:t>Formação em Uroginecologia</w:t>
      </w:r>
    </w:p>
    <w:p w:rsidR="00895C77" w:rsidRDefault="00895C77" w:rsidP="00900D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</w:pPr>
    </w:p>
    <w:p w:rsidR="0052563E" w:rsidRDefault="0052563E" w:rsidP="0052563E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</w:pPr>
    </w:p>
    <w:p w:rsidR="0052563E" w:rsidRPr="0052563E" w:rsidRDefault="0052563E" w:rsidP="0052563E">
      <w:pPr>
        <w:shd w:val="clear" w:color="auto" w:fill="FFFFFF"/>
        <w:spacing w:before="120"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</w:pPr>
      <w:r w:rsidRPr="0052563E"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  <w:t xml:space="preserve">A </w:t>
      </w:r>
      <w:proofErr w:type="spellStart"/>
      <w:r w:rsidRPr="0052563E"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  <w:t>direcção</w:t>
      </w:r>
      <w:proofErr w:type="spellEnd"/>
      <w:r w:rsidRPr="0052563E"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  <w:t xml:space="preserve"> do Colégio da Especialidade de Ginecologia </w:t>
      </w:r>
      <w:r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  <w:t>e</w:t>
      </w:r>
      <w:r w:rsidRPr="0052563E"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  <w:t xml:space="preserve">stabelece os requisitos para o reconhecimento de exercício com aptidão em </w:t>
      </w:r>
      <w:proofErr w:type="spellStart"/>
      <w:r w:rsidRPr="0052563E"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  <w:t>Uroginecologia</w:t>
      </w:r>
      <w:proofErr w:type="spellEnd"/>
      <w:r w:rsidRPr="0052563E"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  <w:t>, para médicos especialistas em Ginecologia /Obstetrícia.</w:t>
      </w:r>
    </w:p>
    <w:p w:rsidR="005B2C5A" w:rsidRPr="00900D5E" w:rsidRDefault="0052563E" w:rsidP="0052563E">
      <w:pPr>
        <w:shd w:val="clear" w:color="auto" w:fill="FFFFFF"/>
        <w:spacing w:before="120"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</w:pPr>
      <w:r w:rsidRPr="0052563E"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  <w:t>São ainda definidas as condições mínimas exigidas para que uma unidade possa ser considerada elegível como centro acreditado de formação.</w:t>
      </w:r>
    </w:p>
    <w:p w:rsidR="00DE1489" w:rsidRPr="00900D5E" w:rsidRDefault="00DE1489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708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</w:p>
    <w:p w:rsidR="006D5D5A" w:rsidRDefault="009C7FF9" w:rsidP="0052563E">
      <w:pPr>
        <w:shd w:val="clear" w:color="auto" w:fill="FFFFFF"/>
        <w:spacing w:before="120" w:after="0" w:line="360" w:lineRule="auto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PT"/>
        </w:rPr>
        <w:t xml:space="preserve">Reconhecimento de exercício </w:t>
      </w:r>
      <w:r w:rsidR="00DC60D3" w:rsidRPr="00900D5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PT"/>
        </w:rPr>
        <w:t>da</w:t>
      </w:r>
      <w:r w:rsidRPr="00900D5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PT"/>
        </w:rPr>
        <w:t xml:space="preserve"> </w:t>
      </w:r>
      <w:r w:rsidR="00DC60D3" w:rsidRPr="00900D5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PT"/>
        </w:rPr>
        <w:t>aptidão</w:t>
      </w:r>
      <w:r w:rsidRPr="00900D5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PT"/>
        </w:rPr>
        <w:t xml:space="preserve"> em </w:t>
      </w:r>
      <w:proofErr w:type="spellStart"/>
      <w:r w:rsidRPr="00900D5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PT"/>
        </w:rPr>
        <w:t>Uroginecologia</w:t>
      </w:r>
      <w:proofErr w:type="spellEnd"/>
    </w:p>
    <w:p w:rsidR="00900D5E" w:rsidRPr="00900D5E" w:rsidRDefault="00900D5E" w:rsidP="0052563E">
      <w:pPr>
        <w:shd w:val="clear" w:color="auto" w:fill="FFFFFF"/>
        <w:spacing w:before="120" w:after="0" w:line="360" w:lineRule="auto"/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</w:pPr>
    </w:p>
    <w:p w:rsidR="009F7225" w:rsidRDefault="00900D5E" w:rsidP="0052563E">
      <w:pPr>
        <w:shd w:val="clear" w:color="auto" w:fill="FFFFFF"/>
        <w:spacing w:before="120"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A.</w:t>
      </w:r>
      <w:r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</w:t>
      </w:r>
      <w:r w:rsidR="009F7225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Os candidatos </w:t>
      </w:r>
      <w:r w:rsidR="009C7FF9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ao </w:t>
      </w:r>
      <w:r w:rsidR="009C7FF9" w:rsidRPr="00900D5E"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  <w:t xml:space="preserve">reconhecimento de exercício </w:t>
      </w:r>
      <w:r w:rsidR="00DC60D3" w:rsidRPr="00900D5E"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  <w:t xml:space="preserve">da aptidão </w:t>
      </w:r>
      <w:r w:rsidR="009C7FF9" w:rsidRPr="00900D5E"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  <w:t xml:space="preserve">em </w:t>
      </w:r>
      <w:proofErr w:type="spellStart"/>
      <w:r w:rsidR="009C7FF9" w:rsidRPr="00900D5E"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  <w:t>Uroginecologia</w:t>
      </w:r>
      <w:proofErr w:type="spellEnd"/>
      <w:r w:rsidR="009C7FF9" w:rsidRPr="00900D5E"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  <w:t xml:space="preserve"> </w:t>
      </w:r>
      <w:r w:rsidR="009F7225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têm de ter a especialidade em Ginecologia/Obstetrícia</w:t>
      </w:r>
      <w:r w:rsidR="006D5D5A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.</w:t>
      </w:r>
      <w:r w:rsidR="00F105FD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</w:t>
      </w:r>
    </w:p>
    <w:p w:rsidR="0052563E" w:rsidRPr="00900D5E" w:rsidRDefault="0052563E" w:rsidP="0052563E">
      <w:pPr>
        <w:shd w:val="clear" w:color="auto" w:fill="FFFFFF"/>
        <w:spacing w:before="120"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</w:p>
    <w:p w:rsidR="00275F74" w:rsidRDefault="00275F74" w:rsidP="0052563E">
      <w:pPr>
        <w:shd w:val="clear" w:color="auto" w:fill="FFFFFF"/>
        <w:spacing w:before="120"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  <w:t>B. Para o reconhecimento de experiência nesta área é necessária a comprovação do exercício autónomo há mais de três anos.</w:t>
      </w:r>
    </w:p>
    <w:p w:rsidR="0052563E" w:rsidRDefault="0052563E" w:rsidP="0052563E">
      <w:pPr>
        <w:shd w:val="clear" w:color="auto" w:fill="FFFFFF"/>
        <w:spacing w:before="120"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</w:pPr>
    </w:p>
    <w:p w:rsidR="00704E8F" w:rsidRDefault="00275F74" w:rsidP="0052563E">
      <w:pPr>
        <w:shd w:val="clear" w:color="auto" w:fill="FFFFFF"/>
        <w:tabs>
          <w:tab w:val="left" w:pos="9746"/>
        </w:tabs>
        <w:spacing w:before="120"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C</w:t>
      </w:r>
      <w:r w:rsidR="006D5D5A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. </w:t>
      </w: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Os</w:t>
      </w:r>
      <w:r w:rsidR="009F7225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programa</w:t>
      </w: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s</w:t>
      </w:r>
      <w:r w:rsidR="009F7225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de treino</w:t>
      </w: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deverão</w:t>
      </w:r>
      <w:r w:rsidR="009F7225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ter uma duração </w:t>
      </w:r>
      <w:r w:rsidR="00704E8F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mí</w:t>
      </w:r>
      <w:r w:rsidR="009F7225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nima de dois anos</w:t>
      </w:r>
      <w:r w:rsidR="009C7FF9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, a</w:t>
      </w:r>
      <w:r w:rsidR="00704E8F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tempo inteiro. Os </w:t>
      </w:r>
      <w:r w:rsidR="006D5D5A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program</w:t>
      </w:r>
      <w:r w:rsidR="00704E8F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as que incluam investigação científica deverão ter uma duração </w:t>
      </w:r>
      <w:r w:rsidR="00DE1489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mí</w:t>
      </w:r>
      <w:r w:rsidR="009C7FF9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nima de três anos.</w:t>
      </w:r>
    </w:p>
    <w:p w:rsidR="0052563E" w:rsidRDefault="0052563E" w:rsidP="0052563E">
      <w:pPr>
        <w:shd w:val="clear" w:color="auto" w:fill="FFFFFF"/>
        <w:tabs>
          <w:tab w:val="left" w:pos="9746"/>
        </w:tabs>
        <w:spacing w:before="120"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</w:p>
    <w:p w:rsidR="00AD2022" w:rsidRDefault="00216D44" w:rsidP="0052563E">
      <w:pPr>
        <w:shd w:val="clear" w:color="auto" w:fill="FFFFFF"/>
        <w:tabs>
          <w:tab w:val="left" w:pos="9746"/>
        </w:tabs>
        <w:spacing w:before="120"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D</w:t>
      </w:r>
      <w:r w:rsidR="006D5D5A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. </w:t>
      </w:r>
      <w:r w:rsidR="00A13375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Para obter o reconhecimento de exercício com </w:t>
      </w:r>
      <w:r w:rsidR="00472934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aptidão</w:t>
      </w:r>
      <w:r w:rsidR="008670B2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, é necessária a</w:t>
      </w:r>
      <w:r w:rsidR="00704E8F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avaliação da actividade desenvolvida relativa a procedimentos diagnósticos e terapêuticos e da evidência do curriculum desenvolvido.</w:t>
      </w:r>
      <w:r w:rsidR="006D5D5A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</w:t>
      </w:r>
      <w:r w:rsidR="00B01428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É desejável que</w:t>
      </w:r>
      <w:r w:rsidR="00704E8F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o </w:t>
      </w:r>
      <w:r w:rsidR="00DE1489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candidato</w:t>
      </w:r>
      <w:r w:rsidR="00704E8F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</w:t>
      </w:r>
      <w:r w:rsidR="00B01428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efectue</w:t>
      </w:r>
      <w:r w:rsidR="00704E8F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um exame no final do programa</w:t>
      </w:r>
      <w:r w:rsidR="00AD2022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para avaliação de conhecimentos.</w:t>
      </w:r>
    </w:p>
    <w:p w:rsidR="00E71C8C" w:rsidRPr="00900D5E" w:rsidRDefault="00216D44" w:rsidP="0052563E">
      <w:pPr>
        <w:shd w:val="clear" w:color="auto" w:fill="FFFFFF"/>
        <w:tabs>
          <w:tab w:val="left" w:pos="9746"/>
        </w:tabs>
        <w:spacing w:before="120"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lastRenderedPageBreak/>
        <w:t>E</w:t>
      </w:r>
      <w:r w:rsidR="00A13C68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. </w:t>
      </w:r>
      <w:r w:rsidR="00E71C8C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Os programas de treino deverão incluir as seguintes áreas de conhecimento:</w:t>
      </w:r>
    </w:p>
    <w:p w:rsidR="00E71C8C" w:rsidRPr="00900D5E" w:rsidRDefault="00E71C8C" w:rsidP="0052563E">
      <w:pPr>
        <w:shd w:val="clear" w:color="auto" w:fill="FFFFFF"/>
        <w:tabs>
          <w:tab w:val="left" w:pos="9746"/>
        </w:tabs>
        <w:spacing w:before="120"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    1. Tratamento Cirúrgico</w:t>
      </w:r>
    </w:p>
    <w:p w:rsidR="00A13C68" w:rsidRPr="00900D5E" w:rsidRDefault="00E71C8C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708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</w:t>
      </w:r>
      <w:r w:rsidR="00A13C68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A definição do número mínimo de procedimentos cirúrgicos não é consensual, assumindo-se que qualquer especialista nesta área deverá dominar, de forma independente, a maioria das técnicas.</w:t>
      </w:r>
    </w:p>
    <w:p w:rsidR="00A13C68" w:rsidRPr="00900D5E" w:rsidRDefault="00A13C68" w:rsidP="0052563E">
      <w:pPr>
        <w:shd w:val="clear" w:color="auto" w:fill="FFFFFF"/>
        <w:spacing w:before="120" w:after="0" w:line="360" w:lineRule="auto"/>
        <w:ind w:left="708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O Colégio da Especialidade de Ginecologia / Obstetrícia considera que para o </w:t>
      </w:r>
      <w:r w:rsidRPr="00900D5E"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  <w:t xml:space="preserve">reconhecimento de exercício com </w:t>
      </w:r>
      <w:r w:rsidR="00DC60D3" w:rsidRPr="00900D5E"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  <w:t>aptidão</w:t>
      </w:r>
      <w:r w:rsidRPr="00900D5E"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  <w:t xml:space="preserve"> em </w:t>
      </w:r>
      <w:proofErr w:type="spellStart"/>
      <w:r w:rsidRPr="00900D5E"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  <w:t>Uroginecologia</w:t>
      </w:r>
      <w:proofErr w:type="spellEnd"/>
      <w:r w:rsidRPr="00900D5E"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  <w:t xml:space="preserve"> </w:t>
      </w: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o médico deverá ter efectuado, de forma autónoma, o seguinte número mínimo de procedimentos cirúrgicos: </w:t>
      </w:r>
    </w:p>
    <w:p w:rsidR="009778B5" w:rsidRPr="00900D5E" w:rsidRDefault="00A13C68" w:rsidP="009778B5">
      <w:pPr>
        <w:shd w:val="clear" w:color="auto" w:fill="FFFFFF"/>
        <w:spacing w:before="120" w:after="0" w:line="360" w:lineRule="auto"/>
        <w:ind w:left="708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</w:pPr>
      <w:proofErr w:type="spellStart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Colpossuspensão</w:t>
      </w:r>
      <w:proofErr w:type="spellEnd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– 30; </w:t>
      </w:r>
      <w:proofErr w:type="spellStart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Slings</w:t>
      </w:r>
      <w:proofErr w:type="spellEnd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– 30; Colporrafia – 30; Histerectomia vaginal –</w:t>
      </w:r>
      <w:r w:rsidR="00D22CA5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100; Fixação </w:t>
      </w:r>
      <w:proofErr w:type="spellStart"/>
      <w:r w:rsidR="00D22CA5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sacroespinhoso</w:t>
      </w:r>
      <w:proofErr w:type="spellEnd"/>
      <w:r w:rsidR="00D22CA5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– 1</w:t>
      </w: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0</w:t>
      </w:r>
      <w:r w:rsidR="009778B5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;</w:t>
      </w:r>
      <w:r w:rsidR="009778B5" w:rsidRPr="009778B5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</w:t>
      </w:r>
      <w:r w:rsidR="009778B5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Cistoscopia – 30.</w:t>
      </w:r>
    </w:p>
    <w:p w:rsidR="00F105FD" w:rsidRPr="00900D5E" w:rsidRDefault="00E71C8C" w:rsidP="0052563E">
      <w:pPr>
        <w:shd w:val="clear" w:color="auto" w:fill="FFFFFF"/>
        <w:spacing w:before="120" w:after="0" w:line="360" w:lineRule="auto"/>
        <w:ind w:left="993" w:hanging="426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1.1 </w:t>
      </w:r>
      <w:r w:rsidR="001E762E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Há no entanto alguns procedimentos que necessitam de um treino e orientação mais específica para a aquisição da competência para a sua realização de forma independente. A maioria dos programas de treino não consegue alcançar o objectivo de formação adequada para a realização destes procedimentos, pelo que as doentes que necessitam dos mesmos deverão orientadas para </w:t>
      </w:r>
      <w:r w:rsidR="00550A03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centros de referência</w:t>
      </w:r>
      <w:r w:rsidR="001E762E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. Estes</w:t>
      </w:r>
      <w:r w:rsidR="00F105FD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proced</w:t>
      </w:r>
      <w:r w:rsidR="001E762E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imentos incluem</w:t>
      </w:r>
      <w:r w:rsidR="00F105FD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:</w:t>
      </w:r>
    </w:p>
    <w:p w:rsidR="00F105FD" w:rsidRPr="00900D5E" w:rsidRDefault="001E762E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1560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a) Uret</w:t>
      </w:r>
      <w:r w:rsidR="00663A2A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rotomia</w:t>
      </w:r>
    </w:p>
    <w:p w:rsidR="00F105FD" w:rsidRPr="00900D5E" w:rsidRDefault="001E762E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1560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b)</w:t>
      </w:r>
      <w:r w:rsidR="00F105FD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</w:t>
      </w: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Reconstrução uret</w:t>
      </w:r>
      <w:r w:rsidR="00F105FD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ral </w:t>
      </w:r>
    </w:p>
    <w:p w:rsidR="00F105FD" w:rsidRPr="00900D5E" w:rsidRDefault="001E762E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1560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c)</w:t>
      </w:r>
      <w:r w:rsidR="00F105FD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</w:t>
      </w: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Cistoplastia de aumento</w:t>
      </w:r>
      <w:r w:rsidR="00F105FD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</w:t>
      </w:r>
    </w:p>
    <w:p w:rsidR="00F105FD" w:rsidRPr="00900D5E" w:rsidRDefault="001E762E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1560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d)</w:t>
      </w:r>
      <w:r w:rsidR="00F105FD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</w:t>
      </w: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Cirurgia de prolapso da mucosa</w:t>
      </w:r>
    </w:p>
    <w:p w:rsidR="001E762E" w:rsidRPr="00900D5E" w:rsidRDefault="001E762E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1560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e) Reparação de lesões intestinais e colostomia</w:t>
      </w:r>
    </w:p>
    <w:p w:rsidR="00F105FD" w:rsidRPr="00900D5E" w:rsidRDefault="00F105FD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1560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f</w:t>
      </w:r>
      <w:r w:rsidR="001E762E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) Reparação de lesões ureterais</w:t>
      </w: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</w:t>
      </w:r>
      <w:r w:rsidR="00135DF0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e de</w:t>
      </w: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</w:t>
      </w:r>
      <w:r w:rsidR="00135DF0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fístula</w:t>
      </w: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ureteral </w:t>
      </w:r>
    </w:p>
    <w:p w:rsidR="00F105FD" w:rsidRPr="00900D5E" w:rsidRDefault="00F105FD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1560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g</w:t>
      </w:r>
      <w:r w:rsidR="00135DF0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)</w:t>
      </w: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="00135DF0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Graciloplastia</w:t>
      </w:r>
      <w:proofErr w:type="spellEnd"/>
      <w:r w:rsidR="00135DF0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dinâmica</w:t>
      </w:r>
    </w:p>
    <w:p w:rsidR="00F105FD" w:rsidRPr="00900D5E" w:rsidRDefault="00F105FD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1560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h</w:t>
      </w:r>
      <w:r w:rsidR="00135DF0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)</w:t>
      </w: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</w:t>
      </w:r>
      <w:r w:rsidR="00135DF0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Reimplantação u</w:t>
      </w: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reteral </w:t>
      </w:r>
    </w:p>
    <w:p w:rsidR="00306D71" w:rsidRPr="00900D5E" w:rsidRDefault="00135DF0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1560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i)</w:t>
      </w:r>
      <w:r w:rsidR="00F105FD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</w:t>
      </w: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Injecção peri-uretral</w:t>
      </w:r>
    </w:p>
    <w:p w:rsidR="00135DF0" w:rsidRPr="00900D5E" w:rsidRDefault="00E71C8C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284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2</w:t>
      </w:r>
      <w:r w:rsidR="00F105FD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. </w:t>
      </w:r>
      <w:r w:rsidR="00135DF0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Tratamento não cirúrgico</w:t>
      </w:r>
    </w:p>
    <w:p w:rsidR="00135DF0" w:rsidRPr="00900D5E" w:rsidRDefault="00E71C8C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567" w:hanging="567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ab/>
      </w:r>
      <w:r w:rsidR="00135DF0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As técnicas de reabilitação do pavimento pélvico podem ser orientadas preferencialmente por um fisioterapeuta treinado nessa área</w:t>
      </w:r>
      <w:r w:rsidR="00F105FD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. </w:t>
      </w:r>
      <w:r w:rsidR="00135DF0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Não existindo um </w:t>
      </w:r>
      <w:r w:rsidR="00135DF0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lastRenderedPageBreak/>
        <w:t>fisioterapeuta, o médico deverá ter um conhecimento das técnicas de reabilitação do pavimento pélvico (</w:t>
      </w:r>
      <w:r w:rsidR="00F105FD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biofeedback </w:t>
      </w:r>
      <w:r w:rsidR="00135DF0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e/ou</w:t>
      </w:r>
      <w:r w:rsidR="00F105FD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</w:t>
      </w:r>
      <w:r w:rsidR="00135DF0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estimulação eléctrica) e de treino vesical.</w:t>
      </w:r>
    </w:p>
    <w:p w:rsidR="00F727F3" w:rsidRPr="00900D5E" w:rsidRDefault="00E71C8C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567" w:hanging="567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ab/>
      </w:r>
      <w:r w:rsidR="00135DF0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A </w:t>
      </w:r>
      <w:proofErr w:type="gramStart"/>
      <w:r w:rsidR="00135DF0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hiperactividade</w:t>
      </w:r>
      <w:proofErr w:type="gramEnd"/>
      <w:r w:rsidR="00135DF0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</w:t>
      </w:r>
      <w:proofErr w:type="gramStart"/>
      <w:r w:rsidR="00135DF0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vesical</w:t>
      </w:r>
      <w:proofErr w:type="gramEnd"/>
      <w:r w:rsidR="00135DF0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necessita de tratamento com medicamentos (ex. </w:t>
      </w:r>
      <w:proofErr w:type="spellStart"/>
      <w:r w:rsidR="00135DF0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anti-colinérgicos</w:t>
      </w:r>
      <w:proofErr w:type="spellEnd"/>
      <w:r w:rsidR="00135DF0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) e </w:t>
      </w:r>
      <w:r w:rsidR="0052563E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os seus efeitos secundários e contraindicações devem ser conhecidos</w:t>
      </w:r>
      <w:r w:rsidR="00F727F3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.</w:t>
      </w:r>
    </w:p>
    <w:p w:rsidR="00F105FD" w:rsidRPr="001316E7" w:rsidRDefault="00472934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284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1316E7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3</w:t>
      </w:r>
      <w:r w:rsidR="00F727F3" w:rsidRPr="001316E7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. Prevenção</w:t>
      </w:r>
    </w:p>
    <w:p w:rsidR="00F727F3" w:rsidRPr="00900D5E" w:rsidRDefault="00F727F3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567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As lesões anatómicas do pavimento pélvico e alguns tipos de incontinência urinária e/ou</w:t>
      </w:r>
      <w:r w:rsidR="007A1088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</w:t>
      </w:r>
      <w:r w:rsidR="00F105FD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fecal </w:t>
      </w: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nas mulheres estão associadas à gravidez e parto. A colaboração e treino de enfermeiras e parteiras ajudará a evitar algumas destas consequências referidas.</w:t>
      </w:r>
    </w:p>
    <w:p w:rsidR="00F105FD" w:rsidRPr="00900D5E" w:rsidRDefault="00605597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567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A formação de internos e </w:t>
      </w:r>
      <w:r w:rsidR="00F727F3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especialistas em </w:t>
      </w:r>
      <w:proofErr w:type="spellStart"/>
      <w:r w:rsidR="00F727F3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uroginecologia</w:t>
      </w:r>
      <w:proofErr w:type="spellEnd"/>
      <w:r w:rsidR="00F105FD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</w:t>
      </w:r>
      <w:r w:rsidR="00F727F3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deverá ter</w:t>
      </w:r>
      <w:r w:rsidR="00F105FD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</w:t>
      </w:r>
      <w:r w:rsidR="00F33CB4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linhas de orientação</w:t>
      </w:r>
      <w:r w:rsidR="00F105FD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</w:t>
      </w:r>
      <w:r w:rsidR="00F727F3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relativas ao parto vaginal traumático.</w:t>
      </w:r>
    </w:p>
    <w:p w:rsidR="007A1088" w:rsidRPr="00900D5E" w:rsidRDefault="00F727F3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567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A reabilitação do pavimento pélvico após um parto vaginal com o uso de </w:t>
      </w:r>
      <w:proofErr w:type="gramStart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biofeedback</w:t>
      </w:r>
      <w:proofErr w:type="gramEnd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e/ou estimulação eléctrica pode evitar algumas alterações </w:t>
      </w:r>
      <w:proofErr w:type="spellStart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anátomo</w:t>
      </w:r>
      <w:proofErr w:type="spellEnd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-func</w:t>
      </w:r>
      <w:r w:rsidR="00F105FD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i</w:t>
      </w: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onais</w:t>
      </w:r>
      <w:r w:rsidR="007A1088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</w:t>
      </w: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no futuro</w:t>
      </w:r>
      <w:r w:rsidR="007A1088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.</w:t>
      </w:r>
    </w:p>
    <w:p w:rsidR="00216D44" w:rsidRDefault="00F727F3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567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O candidato deverá conhecer o modo de aplicação e as indicações</w:t>
      </w:r>
      <w:r w:rsidR="00F105FD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</w:t>
      </w: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de dispositivos removíveis (pessário</w:t>
      </w:r>
      <w:r w:rsidR="00F105FD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s) </w:t>
      </w: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para os caso</w:t>
      </w:r>
      <w:r w:rsidR="00F105FD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s </w:t>
      </w: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em que a cirurgia não está indicada.</w:t>
      </w:r>
    </w:p>
    <w:p w:rsidR="00900D5E" w:rsidRPr="00900D5E" w:rsidRDefault="00900D5E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567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</w:p>
    <w:p w:rsidR="00216D44" w:rsidRDefault="00216D44" w:rsidP="0052563E">
      <w:pPr>
        <w:shd w:val="clear" w:color="auto" w:fill="FFFFFF"/>
        <w:tabs>
          <w:tab w:val="left" w:pos="9746"/>
        </w:tabs>
        <w:spacing w:before="120"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F. </w:t>
      </w:r>
      <w:r w:rsidR="009D7FD3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Deverá ser comprovado de três em três anos o desempenho de actividade clínica regular na área para que seja mantido o reconhecimento do exercício com </w:t>
      </w:r>
      <w:r w:rsidR="00472934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aptidão</w:t>
      </w:r>
      <w:r w:rsidR="009D7FD3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.</w:t>
      </w:r>
    </w:p>
    <w:p w:rsidR="00900D5E" w:rsidRPr="00900D5E" w:rsidRDefault="00900D5E" w:rsidP="0052563E">
      <w:pPr>
        <w:shd w:val="clear" w:color="auto" w:fill="FFFFFF"/>
        <w:tabs>
          <w:tab w:val="left" w:pos="9746"/>
        </w:tabs>
        <w:spacing w:before="120"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</w:p>
    <w:p w:rsidR="009256B7" w:rsidRPr="00900D5E" w:rsidRDefault="00216D44" w:rsidP="0052563E">
      <w:pPr>
        <w:shd w:val="clear" w:color="auto" w:fill="FFFFFF"/>
        <w:tabs>
          <w:tab w:val="left" w:pos="9746"/>
        </w:tabs>
        <w:spacing w:before="120"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G</w:t>
      </w:r>
      <w:r w:rsidR="0052563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. Os centros de formação </w:t>
      </w:r>
      <w:bookmarkStart w:id="0" w:name="_GoBack"/>
      <w:bookmarkEnd w:id="0"/>
      <w:r w:rsidR="009256B7"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deverão preencher um mínimo de requisitos para serem considerados elegíveis e acreditados para a formação:</w:t>
      </w:r>
    </w:p>
    <w:p w:rsidR="009256B7" w:rsidRPr="00900D5E" w:rsidRDefault="009256B7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708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a) Serem um serviço de referência para doentes com problemas </w:t>
      </w:r>
      <w:proofErr w:type="spellStart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uroginecológicos</w:t>
      </w:r>
      <w:proofErr w:type="spellEnd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, atestado pelos números internamentos e de consultas externas.</w:t>
      </w:r>
    </w:p>
    <w:p w:rsidR="009256B7" w:rsidRPr="00900D5E" w:rsidRDefault="009256B7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708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b) Evidenciarem uma colaboração estreita com outros ginecologistas, médicos de família, urologistas, cirurgiões colo-rectais e outros médicos dentro e fora do centro.</w:t>
      </w:r>
    </w:p>
    <w:p w:rsidR="009256B7" w:rsidRPr="00900D5E" w:rsidRDefault="009256B7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708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c) Disponibilidade de um equipamento de </w:t>
      </w:r>
      <w:proofErr w:type="spellStart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Urodinâmica</w:t>
      </w:r>
      <w:proofErr w:type="spellEnd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depende das possibilidades tecnológicas de cada centro. O ideal será a existência de um laboratório com um equipamento </w:t>
      </w:r>
      <w:proofErr w:type="spellStart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electrónico</w:t>
      </w:r>
      <w:proofErr w:type="spellEnd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de </w:t>
      </w:r>
      <w:proofErr w:type="spellStart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urodinâmica</w:t>
      </w:r>
      <w:proofErr w:type="spellEnd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, permitindo a realização de cistometria, teste da função uretral, </w:t>
      </w:r>
      <w:proofErr w:type="spellStart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debimetria</w:t>
      </w:r>
      <w:proofErr w:type="spellEnd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, </w:t>
      </w:r>
      <w:proofErr w:type="spellStart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cistouretroscopia</w:t>
      </w:r>
      <w:proofErr w:type="spellEnd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 e ecografia pélvica. Deverá </w:t>
      </w: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lastRenderedPageBreak/>
        <w:t>também haver uma boa acessibilidade a estudos neurofisiológicos, tomografia computorizada ou ressonância magnética nuclear e estudo da função ano-rectal.</w:t>
      </w:r>
    </w:p>
    <w:p w:rsidR="009256B7" w:rsidRPr="00900D5E" w:rsidRDefault="009256B7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708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d) É aconselhável a existência de outros profissionais de saúde que exerçam actividades complementares na área da </w:t>
      </w:r>
      <w:proofErr w:type="spellStart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uroginecologia</w:t>
      </w:r>
      <w:proofErr w:type="spellEnd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 xml:space="preserve">, incluindo uma enfermeira diferenciada e/ou um fisioterapeuta com treino adequado, disponíveis para o exercício das funções necessárias em doentes com problemas </w:t>
      </w:r>
      <w:proofErr w:type="spellStart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uroginecológicos</w:t>
      </w:r>
      <w:proofErr w:type="spellEnd"/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.</w:t>
      </w:r>
    </w:p>
    <w:p w:rsidR="009256B7" w:rsidRPr="00900D5E" w:rsidRDefault="009256B7" w:rsidP="0052563E">
      <w:pPr>
        <w:shd w:val="clear" w:color="auto" w:fill="FFFFFF"/>
        <w:tabs>
          <w:tab w:val="left" w:pos="9746"/>
        </w:tabs>
        <w:spacing w:before="120" w:after="0" w:line="360" w:lineRule="auto"/>
        <w:ind w:left="708"/>
        <w:jc w:val="both"/>
        <w:rPr>
          <w:rFonts w:ascii="Verdana" w:eastAsia="Times New Roman" w:hAnsi="Verdana" w:cs="Arial"/>
          <w:color w:val="000000"/>
          <w:sz w:val="20"/>
          <w:szCs w:val="20"/>
          <w:lang w:eastAsia="pt-PT"/>
        </w:rPr>
      </w:pPr>
      <w:r w:rsidRPr="00900D5E">
        <w:rPr>
          <w:rFonts w:ascii="Verdana" w:eastAsia="Times New Roman" w:hAnsi="Verdana" w:cs="Arial"/>
          <w:color w:val="000000"/>
          <w:sz w:val="20"/>
          <w:szCs w:val="20"/>
          <w:lang w:eastAsia="pt-PT"/>
        </w:rPr>
        <w:t>e) O programa deverá ter um responsável clínico devidamente credenciado. Este/a terá como competências a coordenação do programa de treino, supervisão do treino desenvolvido e participação activa na formação contínua, investigação e avaliação.</w:t>
      </w:r>
    </w:p>
    <w:sectPr w:rsidR="009256B7" w:rsidRPr="00900D5E" w:rsidSect="00900D5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361" w:bottom="1004" w:left="136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0D3" w:rsidRDefault="00DC60D3" w:rsidP="003943B5">
      <w:pPr>
        <w:spacing w:after="0" w:line="240" w:lineRule="auto"/>
      </w:pPr>
      <w:r>
        <w:separator/>
      </w:r>
    </w:p>
  </w:endnote>
  <w:endnote w:type="continuationSeparator" w:id="0">
    <w:p w:rsidR="00DC60D3" w:rsidRDefault="00DC60D3" w:rsidP="0039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D5E" w:rsidRPr="0043151E" w:rsidRDefault="00900D5E" w:rsidP="00900D5E">
    <w:pPr>
      <w:pStyle w:val="Estilo"/>
      <w:pBdr>
        <w:top w:val="single" w:sz="4" w:space="1" w:color="9A7200"/>
      </w:pBdr>
      <w:tabs>
        <w:tab w:val="right" w:pos="9072"/>
      </w:tabs>
      <w:spacing w:before="283" w:after="120" w:line="360" w:lineRule="auto"/>
      <w:ind w:right="10"/>
      <w:rPr>
        <w:color w:val="9A7200"/>
      </w:rPr>
    </w:pPr>
    <w:r>
      <w:rPr>
        <w:rFonts w:ascii="Verdana" w:hAnsi="Verdana"/>
        <w:color w:val="9A7200"/>
        <w:sz w:val="16"/>
      </w:rPr>
      <w:tab/>
    </w:r>
    <w:r w:rsidR="00010906" w:rsidRPr="003170E3">
      <w:rPr>
        <w:rFonts w:ascii="Verdana" w:hAnsi="Verdana"/>
        <w:color w:val="9A7200"/>
        <w:sz w:val="16"/>
      </w:rPr>
      <w:fldChar w:fldCharType="begin"/>
    </w:r>
    <w:r w:rsidRPr="003170E3">
      <w:rPr>
        <w:rFonts w:ascii="Verdana" w:hAnsi="Verdana"/>
        <w:color w:val="9A7200"/>
        <w:sz w:val="16"/>
      </w:rPr>
      <w:instrText xml:space="preserve"> PAGE   \* MERGEFORMAT </w:instrText>
    </w:r>
    <w:r w:rsidR="00010906" w:rsidRPr="003170E3">
      <w:rPr>
        <w:rFonts w:ascii="Verdana" w:hAnsi="Verdana"/>
        <w:color w:val="9A7200"/>
        <w:sz w:val="16"/>
      </w:rPr>
      <w:fldChar w:fldCharType="separate"/>
    </w:r>
    <w:r w:rsidR="009778B5">
      <w:rPr>
        <w:rFonts w:ascii="Verdana" w:hAnsi="Verdana"/>
        <w:noProof/>
        <w:color w:val="9A7200"/>
        <w:sz w:val="16"/>
      </w:rPr>
      <w:t>2</w:t>
    </w:r>
    <w:r w:rsidR="00010906" w:rsidRPr="003170E3">
      <w:rPr>
        <w:rFonts w:ascii="Verdana" w:hAnsi="Verdana"/>
        <w:color w:val="9A72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D5E" w:rsidRPr="003170E3" w:rsidRDefault="00900D5E" w:rsidP="00900D5E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>Conselho Nacional Executivo em 20</w:t>
    </w:r>
    <w:r w:rsidRPr="003170E3">
      <w:rPr>
        <w:rFonts w:ascii="Verdana" w:hAnsi="Verdana" w:cs="Arial"/>
        <w:color w:val="9A7200"/>
        <w:sz w:val="16"/>
        <w:szCs w:val="20"/>
      </w:rPr>
      <w:t>.</w:t>
    </w:r>
    <w:r>
      <w:rPr>
        <w:rFonts w:ascii="Verdana" w:hAnsi="Verdana" w:cs="Arial"/>
        <w:color w:val="9A7200"/>
        <w:sz w:val="16"/>
        <w:szCs w:val="20"/>
      </w:rPr>
      <w:t>06</w:t>
    </w:r>
    <w:r w:rsidRPr="003170E3">
      <w:rPr>
        <w:rFonts w:ascii="Verdana" w:hAnsi="Verdana" w:cs="Arial"/>
        <w:color w:val="9A7200"/>
        <w:sz w:val="16"/>
        <w:szCs w:val="20"/>
      </w:rPr>
      <w:t>.201</w:t>
    </w:r>
    <w:r>
      <w:rPr>
        <w:rFonts w:ascii="Verdana" w:hAnsi="Verdana" w:cs="Arial"/>
        <w:color w:val="9A7200"/>
        <w:sz w:val="16"/>
        <w:szCs w:val="20"/>
      </w:rPr>
      <w:t>4</w:t>
    </w:r>
    <w:r w:rsidRPr="003170E3">
      <w:rPr>
        <w:rFonts w:ascii="Verdana" w:hAnsi="Verdana"/>
        <w:color w:val="9A7200"/>
        <w:sz w:val="16"/>
      </w:rPr>
      <w:t xml:space="preserve"> </w:t>
    </w:r>
    <w:r w:rsidR="001316E7">
      <w:rPr>
        <w:rFonts w:ascii="Verdana" w:hAnsi="Verdana"/>
        <w:color w:val="9A7200"/>
        <w:sz w:val="16"/>
      </w:rPr>
      <w:t>e 20.02.2015</w:t>
    </w:r>
    <w:r>
      <w:rPr>
        <w:rFonts w:ascii="Verdana" w:hAnsi="Verdana"/>
        <w:color w:val="9A7200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0D3" w:rsidRDefault="00DC60D3" w:rsidP="003943B5">
      <w:pPr>
        <w:spacing w:after="0" w:line="240" w:lineRule="auto"/>
      </w:pPr>
      <w:r>
        <w:separator/>
      </w:r>
    </w:p>
  </w:footnote>
  <w:footnote w:type="continuationSeparator" w:id="0">
    <w:p w:rsidR="00DC60D3" w:rsidRDefault="00DC60D3" w:rsidP="0039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D5E" w:rsidRDefault="00900D5E" w:rsidP="00900D5E">
    <w:pPr>
      <w:pStyle w:val="Cabealho"/>
      <w:ind w:left="-1361"/>
    </w:pPr>
    <w:r w:rsidRPr="006029B7">
      <w:rPr>
        <w:noProof/>
      </w:rPr>
      <w:drawing>
        <wp:inline distT="0" distB="0" distL="0" distR="0">
          <wp:extent cx="7629525" cy="1390650"/>
          <wp:effectExtent l="0" t="0" r="0" b="0"/>
          <wp:docPr id="1" name="Imagem 1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0D5E" w:rsidRDefault="00900D5E" w:rsidP="00900D5E">
    <w:pPr>
      <w:pStyle w:val="Cabealho"/>
      <w:ind w:left="-1797"/>
    </w:pPr>
  </w:p>
  <w:p w:rsidR="00DC60D3" w:rsidRDefault="00DC60D3" w:rsidP="003943B5">
    <w:pPr>
      <w:pStyle w:val="Cabealho"/>
      <w:ind w:left="-10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D5E" w:rsidRDefault="00900D5E" w:rsidP="00900D5E">
    <w:pPr>
      <w:pStyle w:val="Cabealho"/>
      <w:ind w:left="-1361"/>
    </w:pPr>
    <w:r w:rsidRPr="006029B7">
      <w:rPr>
        <w:noProof/>
      </w:rPr>
      <w:drawing>
        <wp:inline distT="0" distB="0" distL="0" distR="0">
          <wp:extent cx="7629525" cy="1390650"/>
          <wp:effectExtent l="0" t="0" r="0" b="0"/>
          <wp:docPr id="3" name="Imagem 3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0D5E" w:rsidRDefault="00900D5E" w:rsidP="00900D5E">
    <w:pPr>
      <w:pStyle w:val="Cabealho"/>
      <w:ind w:left="-1797"/>
    </w:pPr>
  </w:p>
  <w:p w:rsidR="00900D5E" w:rsidRDefault="00900D5E" w:rsidP="00900D5E">
    <w:pPr>
      <w:pStyle w:val="Cabealho"/>
      <w:ind w:left="-1080"/>
    </w:pPr>
  </w:p>
  <w:p w:rsidR="00900D5E" w:rsidRDefault="00900D5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F94"/>
    <w:multiLevelType w:val="hybridMultilevel"/>
    <w:tmpl w:val="607A813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D5F50"/>
    <w:multiLevelType w:val="hybridMultilevel"/>
    <w:tmpl w:val="135E50C6"/>
    <w:lvl w:ilvl="0" w:tplc="08160015">
      <w:start w:val="1"/>
      <w:numFmt w:val="upp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980AE1"/>
    <w:multiLevelType w:val="hybridMultilevel"/>
    <w:tmpl w:val="320E8CA0"/>
    <w:lvl w:ilvl="0" w:tplc="08160015">
      <w:start w:val="1"/>
      <w:numFmt w:val="upp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5519AE"/>
    <w:multiLevelType w:val="hybridMultilevel"/>
    <w:tmpl w:val="AE6E2000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F14BAD"/>
    <w:rsid w:val="00010906"/>
    <w:rsid w:val="00065EB5"/>
    <w:rsid w:val="000721DA"/>
    <w:rsid w:val="000820D2"/>
    <w:rsid w:val="001316E7"/>
    <w:rsid w:val="00135DF0"/>
    <w:rsid w:val="00166E42"/>
    <w:rsid w:val="001E4572"/>
    <w:rsid w:val="001E762E"/>
    <w:rsid w:val="00216D44"/>
    <w:rsid w:val="00275F74"/>
    <w:rsid w:val="00306D71"/>
    <w:rsid w:val="00317F1D"/>
    <w:rsid w:val="00342E37"/>
    <w:rsid w:val="00364621"/>
    <w:rsid w:val="003943B5"/>
    <w:rsid w:val="003B0586"/>
    <w:rsid w:val="003C6966"/>
    <w:rsid w:val="00434D03"/>
    <w:rsid w:val="00457D00"/>
    <w:rsid w:val="00472934"/>
    <w:rsid w:val="004E09D0"/>
    <w:rsid w:val="00511C69"/>
    <w:rsid w:val="005251B1"/>
    <w:rsid w:val="0052563E"/>
    <w:rsid w:val="00550A03"/>
    <w:rsid w:val="00576D99"/>
    <w:rsid w:val="00592D91"/>
    <w:rsid w:val="005B2C5A"/>
    <w:rsid w:val="005B4966"/>
    <w:rsid w:val="00605597"/>
    <w:rsid w:val="0062250B"/>
    <w:rsid w:val="00663A2A"/>
    <w:rsid w:val="006A40A5"/>
    <w:rsid w:val="006D5D5A"/>
    <w:rsid w:val="00704E8F"/>
    <w:rsid w:val="007422BA"/>
    <w:rsid w:val="00777E88"/>
    <w:rsid w:val="007A1088"/>
    <w:rsid w:val="007A234D"/>
    <w:rsid w:val="007E1A7D"/>
    <w:rsid w:val="00862BEF"/>
    <w:rsid w:val="008670B2"/>
    <w:rsid w:val="00886FB7"/>
    <w:rsid w:val="00895C77"/>
    <w:rsid w:val="008C7DB3"/>
    <w:rsid w:val="00900D5E"/>
    <w:rsid w:val="009256B7"/>
    <w:rsid w:val="00940B9F"/>
    <w:rsid w:val="0096153B"/>
    <w:rsid w:val="00972BFB"/>
    <w:rsid w:val="009778B5"/>
    <w:rsid w:val="009A11D1"/>
    <w:rsid w:val="009C7FF9"/>
    <w:rsid w:val="009D7FD3"/>
    <w:rsid w:val="009F7225"/>
    <w:rsid w:val="00A13375"/>
    <w:rsid w:val="00A13C68"/>
    <w:rsid w:val="00A73DF3"/>
    <w:rsid w:val="00AB1D0D"/>
    <w:rsid w:val="00AD2022"/>
    <w:rsid w:val="00B01428"/>
    <w:rsid w:val="00B10EA2"/>
    <w:rsid w:val="00B36D14"/>
    <w:rsid w:val="00BB3FEA"/>
    <w:rsid w:val="00BD2581"/>
    <w:rsid w:val="00C112F0"/>
    <w:rsid w:val="00C278B0"/>
    <w:rsid w:val="00C27F56"/>
    <w:rsid w:val="00CC3111"/>
    <w:rsid w:val="00CF06A8"/>
    <w:rsid w:val="00D03DD3"/>
    <w:rsid w:val="00D21C01"/>
    <w:rsid w:val="00D22CA5"/>
    <w:rsid w:val="00DA159D"/>
    <w:rsid w:val="00DC60D3"/>
    <w:rsid w:val="00DE1489"/>
    <w:rsid w:val="00E71C8C"/>
    <w:rsid w:val="00F05ED5"/>
    <w:rsid w:val="00F105FD"/>
    <w:rsid w:val="00F14BAD"/>
    <w:rsid w:val="00F33CB4"/>
    <w:rsid w:val="00F727F3"/>
    <w:rsid w:val="00FC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A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cter"/>
    <w:uiPriority w:val="9"/>
    <w:qFormat/>
    <w:rsid w:val="003943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1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14BAD"/>
    <w:rPr>
      <w:rFonts w:ascii="Tahoma" w:eastAsia="Calibri" w:hAnsi="Tahoma" w:cs="Tahoma"/>
      <w:sz w:val="16"/>
      <w:szCs w:val="16"/>
    </w:rPr>
  </w:style>
  <w:style w:type="table" w:styleId="Tabelacomgrelha">
    <w:name w:val="Table Grid"/>
    <w:basedOn w:val="Tabelanormal"/>
    <w:rsid w:val="00886FB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rsid w:val="00886FB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394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943B5"/>
    <w:rPr>
      <w:sz w:val="22"/>
      <w:szCs w:val="22"/>
      <w:lang w:eastAsia="en-US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394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abealhoCarcter">
    <w:name w:val="Cabeçalho Carácter"/>
    <w:link w:val="Cabealho"/>
    <w:uiPriority w:val="99"/>
    <w:rsid w:val="00900D5E"/>
    <w:rPr>
      <w:rFonts w:ascii="Times New Roman" w:eastAsia="Times New Roman" w:hAnsi="Times New Roman"/>
      <w:sz w:val="24"/>
      <w:szCs w:val="24"/>
    </w:rPr>
  </w:style>
  <w:style w:type="paragraph" w:customStyle="1" w:styleId="Estilo">
    <w:name w:val="Estilo"/>
    <w:rsid w:val="00900D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0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853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MCeu</cp:lastModifiedBy>
  <cp:revision>4</cp:revision>
  <cp:lastPrinted>2015-02-26T18:10:00Z</cp:lastPrinted>
  <dcterms:created xsi:type="dcterms:W3CDTF">2015-02-03T18:04:00Z</dcterms:created>
  <dcterms:modified xsi:type="dcterms:W3CDTF">2015-04-13T11:06:00Z</dcterms:modified>
</cp:coreProperties>
</file>