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E" w:rsidRPr="007942E8" w:rsidRDefault="007942E8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r w:rsidRPr="007942E8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B02288" w:rsidRPr="007942E8">
        <w:rPr>
          <w:rFonts w:ascii="Times New Roman" w:hAnsi="Times New Roman"/>
          <w:b/>
          <w:color w:val="9A7200"/>
          <w:sz w:val="32"/>
        </w:rPr>
        <w:t xml:space="preserve">Oncologia </w:t>
      </w:r>
      <w:r w:rsidRPr="007942E8">
        <w:rPr>
          <w:rFonts w:ascii="Times New Roman" w:hAnsi="Times New Roman"/>
          <w:b/>
          <w:color w:val="9A7200"/>
          <w:sz w:val="32"/>
        </w:rPr>
        <w:t>Médica</w:t>
      </w:r>
    </w:p>
    <w:p w:rsidR="007942E8" w:rsidRPr="007942E8" w:rsidRDefault="007942E8" w:rsidP="007942E8">
      <w:pPr>
        <w:jc w:val="center"/>
        <w:rPr>
          <w:b/>
          <w:color w:val="9A7200"/>
          <w:sz w:val="28"/>
          <w:szCs w:val="28"/>
        </w:rPr>
      </w:pPr>
      <w:r w:rsidRPr="007942E8">
        <w:rPr>
          <w:b/>
          <w:color w:val="9A7200"/>
          <w:sz w:val="28"/>
          <w:szCs w:val="28"/>
        </w:rPr>
        <w:t>Critérios de avaliação – Prova Final de Internato de Oncologia Médica</w:t>
      </w:r>
    </w:p>
    <w:p w:rsidR="007942E8" w:rsidRPr="007942E8" w:rsidRDefault="007942E8" w:rsidP="007942E8">
      <w:pPr>
        <w:pStyle w:val="Prrafodelista"/>
        <w:numPr>
          <w:ilvl w:val="0"/>
          <w:numId w:val="8"/>
        </w:numPr>
        <w:spacing w:line="240" w:lineRule="auto"/>
        <w:rPr>
          <w:b/>
        </w:rPr>
      </w:pPr>
      <w:r w:rsidRPr="007942E8">
        <w:rPr>
          <w:b/>
        </w:rPr>
        <w:t>Prova Curricular</w:t>
      </w: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  <w:gridCol w:w="1985"/>
      </w:tblGrid>
      <w:tr w:rsidR="007942E8" w:rsidRPr="00AD7D82" w:rsidTr="000574CD">
        <w:tc>
          <w:tcPr>
            <w:tcW w:w="6334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AD7D82">
              <w:rPr>
                <w:b/>
              </w:rPr>
              <w:t>Critério de Avaliação</w:t>
            </w:r>
          </w:p>
        </w:tc>
        <w:tc>
          <w:tcPr>
            <w:tcW w:w="1985" w:type="dxa"/>
          </w:tcPr>
          <w:p w:rsidR="007942E8" w:rsidRPr="00F70387" w:rsidRDefault="007942E8" w:rsidP="007942E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F70387">
              <w:rPr>
                <w:b/>
              </w:rPr>
              <w:t>Pontuação máxima</w:t>
            </w: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F70387">
              <w:rPr>
                <w:b/>
              </w:rPr>
              <w:t>(valores)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1.</w:t>
            </w:r>
            <w:r w:rsidR="007942E8" w:rsidRPr="00AD7D82">
              <w:t>Descrição e análise da evolução da formação ao longo do internato, com incidência sobre registos de avaliação contínua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6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2.</w:t>
            </w:r>
            <w:r w:rsidR="007942E8" w:rsidRPr="00AD7D82">
              <w:t xml:space="preserve">Descrição e análise do contributo do trabalho do candidato </w:t>
            </w:r>
            <w:proofErr w:type="gramStart"/>
            <w:r w:rsidR="007942E8" w:rsidRPr="00AD7D82">
              <w:t>para</w:t>
            </w:r>
            <w:proofErr w:type="gramEnd"/>
            <w:r w:rsidR="007942E8" w:rsidRPr="00AD7D82">
              <w:t xml:space="preserve"> os serviços e funcionamento dos mesmos; apresentação pública de trabalhos em reuniões de serviço; Protocolos de </w:t>
            </w:r>
            <w:proofErr w:type="spellStart"/>
            <w:r w:rsidR="007942E8" w:rsidRPr="00AD7D82">
              <w:t>actuação</w:t>
            </w:r>
            <w:proofErr w:type="spellEnd"/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5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3.</w:t>
            </w:r>
            <w:r w:rsidR="007942E8" w:rsidRPr="00AD7D82">
              <w:t xml:space="preserve">Frequência e classificação de cursos, cujo programa de formação seja de interesse </w:t>
            </w:r>
            <w:proofErr w:type="gramStart"/>
            <w:r w:rsidR="007942E8" w:rsidRPr="00AD7D82">
              <w:t>para</w:t>
            </w:r>
            <w:proofErr w:type="gramEnd"/>
            <w:r w:rsidR="007942E8" w:rsidRPr="00AD7D82">
              <w:t xml:space="preserve"> a área profissional de especialização</w:t>
            </w:r>
            <w:r w:rsidR="007942E8">
              <w:t>, sendo com avaliação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</w:t>
            </w:r>
            <w:r>
              <w:t>.25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4.</w:t>
            </w:r>
            <w:r w:rsidR="007942E8" w:rsidRPr="00AD7D82">
              <w:t>Apresentação pública de trabalhos em reuniões nacionais e internacionais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5.</w:t>
            </w:r>
            <w:r w:rsidR="007942E8" w:rsidRPr="00AD7D82">
              <w:t>Publicações de artigos científicos em revistas indexadas, publicações de capítulos de livros na área de especialização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</w:t>
            </w:r>
            <w:r>
              <w:t>.5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6.</w:t>
            </w:r>
            <w:r w:rsidR="007942E8" w:rsidRPr="00AD7D82">
              <w:t>Projectos de investigação desenvolvidos pelos candidatos</w:t>
            </w:r>
            <w:r w:rsidR="007942E8">
              <w:t>: conceição e aplicabilidade (1), resultados (preliminares 0.25 e finais 0.25) e publicação (0.5)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7.</w:t>
            </w:r>
            <w:r w:rsidR="007942E8" w:rsidRPr="00AD7D82">
              <w:t>Actividades desenvolvidas de acordo com o programa de investigação médica, visando o doutoramento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>
              <w:t>0.25</w:t>
            </w:r>
          </w:p>
        </w:tc>
      </w:tr>
      <w:tr w:rsidR="007942E8" w:rsidRPr="00AD7D82" w:rsidTr="000574CD">
        <w:tc>
          <w:tcPr>
            <w:tcW w:w="6334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right"/>
            </w:pPr>
            <w:r w:rsidRPr="00AD7D82">
              <w:t>TOTAL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20</w:t>
            </w:r>
          </w:p>
        </w:tc>
      </w:tr>
    </w:tbl>
    <w:p w:rsidR="007942E8" w:rsidRDefault="007942E8" w:rsidP="007942E8">
      <w:pPr>
        <w:pStyle w:val="Prrafodelista"/>
        <w:spacing w:line="240" w:lineRule="auto"/>
        <w:ind w:left="0"/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5"/>
        <w:gridCol w:w="1985"/>
        <w:gridCol w:w="709"/>
      </w:tblGrid>
      <w:tr w:rsidR="007942E8" w:rsidRPr="00AD7D82" w:rsidTr="000574CD">
        <w:tc>
          <w:tcPr>
            <w:tcW w:w="562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7942E8" w:rsidRPr="00F70387" w:rsidRDefault="007942E8" w:rsidP="007942E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F70387">
              <w:rPr>
                <w:b/>
              </w:rPr>
              <w:t>Pontuação máxima</w:t>
            </w:r>
          </w:p>
          <w:p w:rsidR="007942E8" w:rsidRPr="00F70387" w:rsidRDefault="007942E8" w:rsidP="007942E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F70387">
              <w:rPr>
                <w:b/>
              </w:rPr>
              <w:t>(valores)</w:t>
            </w:r>
          </w:p>
        </w:tc>
        <w:tc>
          <w:tcPr>
            <w:tcW w:w="709" w:type="dxa"/>
          </w:tcPr>
          <w:p w:rsidR="007942E8" w:rsidRPr="00F70387" w:rsidRDefault="007942E8" w:rsidP="007942E8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F70387">
              <w:rPr>
                <w:b/>
              </w:rPr>
              <w:t>Peso</w:t>
            </w:r>
          </w:p>
        </w:tc>
      </w:tr>
      <w:tr w:rsidR="007942E8" w:rsidRPr="00AD7D82" w:rsidTr="000574CD">
        <w:tc>
          <w:tcPr>
            <w:tcW w:w="562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</w:pPr>
            <w:r>
              <w:rPr>
                <w:b/>
              </w:rPr>
              <w:t>Prova curricular</w:t>
            </w:r>
          </w:p>
        </w:tc>
        <w:tc>
          <w:tcPr>
            <w:tcW w:w="198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>
              <w:t>60%</w:t>
            </w:r>
          </w:p>
        </w:tc>
      </w:tr>
      <w:tr w:rsidR="007942E8" w:rsidRPr="00AD7D82" w:rsidTr="000574CD">
        <w:tc>
          <w:tcPr>
            <w:tcW w:w="5625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</w:pPr>
            <w:r>
              <w:t>Avaliação da formação específica (média ponderada da classificação obtida nos estágios da formação específica)</w:t>
            </w:r>
          </w:p>
        </w:tc>
        <w:tc>
          <w:tcPr>
            <w:tcW w:w="1985" w:type="dxa"/>
          </w:tcPr>
          <w:p w:rsidR="007942E8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7942E8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>
              <w:t>40%</w:t>
            </w: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7942E8" w:rsidRPr="00AD7D82" w:rsidTr="000574CD">
        <w:tc>
          <w:tcPr>
            <w:tcW w:w="5625" w:type="dxa"/>
          </w:tcPr>
          <w:p w:rsidR="007942E8" w:rsidRPr="00F70387" w:rsidRDefault="007942E8" w:rsidP="007942E8">
            <w:pPr>
              <w:pStyle w:val="Prrafodelista"/>
              <w:spacing w:after="0" w:line="240" w:lineRule="auto"/>
              <w:ind w:left="0"/>
              <w:jc w:val="right"/>
              <w:rPr>
                <w:b/>
              </w:rPr>
            </w:pPr>
            <w:r w:rsidRPr="00F70387">
              <w:rPr>
                <w:b/>
              </w:rPr>
              <w:t>Total da prova curricular</w:t>
            </w:r>
          </w:p>
        </w:tc>
        <w:tc>
          <w:tcPr>
            <w:tcW w:w="2694" w:type="dxa"/>
            <w:gridSpan w:val="2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</w:tbl>
    <w:p w:rsidR="007942E8" w:rsidRDefault="007942E8" w:rsidP="007942E8">
      <w:pPr>
        <w:pStyle w:val="Prrafodelista"/>
        <w:spacing w:line="240" w:lineRule="auto"/>
        <w:ind w:left="0"/>
      </w:pPr>
    </w:p>
    <w:p w:rsidR="007942E8" w:rsidRPr="007942E8" w:rsidRDefault="007942E8" w:rsidP="007942E8">
      <w:pPr>
        <w:pStyle w:val="Prrafodelista"/>
        <w:numPr>
          <w:ilvl w:val="0"/>
          <w:numId w:val="8"/>
        </w:numPr>
        <w:spacing w:line="240" w:lineRule="auto"/>
        <w:ind w:left="284"/>
        <w:rPr>
          <w:b/>
        </w:rPr>
      </w:pPr>
      <w:r w:rsidRPr="007942E8">
        <w:rPr>
          <w:b/>
        </w:rPr>
        <w:t>Prova Prática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2268"/>
      </w:tblGrid>
      <w:tr w:rsidR="007942E8" w:rsidRPr="00AD7D82" w:rsidTr="007942E8">
        <w:tc>
          <w:tcPr>
            <w:tcW w:w="6051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AD7D82">
              <w:rPr>
                <w:b/>
              </w:rPr>
              <w:t>Critério de Avaliação</w:t>
            </w:r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</w:pPr>
            <w:r w:rsidRPr="00AD7D82">
              <w:t xml:space="preserve">Pontuação máxima  </w:t>
            </w: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(valores)</w:t>
            </w:r>
          </w:p>
        </w:tc>
      </w:tr>
      <w:tr w:rsidR="007942E8" w:rsidRPr="00AD7D82" w:rsidTr="007942E8">
        <w:tc>
          <w:tcPr>
            <w:tcW w:w="6051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1.</w:t>
            </w:r>
            <w:r w:rsidR="007942E8" w:rsidRPr="00AD7D82">
              <w:t>Capacidade de estabelecer uma adequada comunicação com o doente</w:t>
            </w:r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3</w:t>
            </w:r>
          </w:p>
        </w:tc>
      </w:tr>
      <w:tr w:rsidR="007942E8" w:rsidRPr="00AD7D82" w:rsidTr="007942E8">
        <w:tc>
          <w:tcPr>
            <w:tcW w:w="6051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2.</w:t>
            </w:r>
            <w:r w:rsidR="007942E8" w:rsidRPr="00AD7D82">
              <w:t xml:space="preserve"> Técnica de colheita e execução da história clínica</w:t>
            </w:r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 xml:space="preserve">5 </w:t>
            </w: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</w:tc>
      </w:tr>
      <w:tr w:rsidR="007942E8" w:rsidRPr="00AD7D82" w:rsidTr="007942E8">
        <w:tc>
          <w:tcPr>
            <w:tcW w:w="6051" w:type="dxa"/>
          </w:tcPr>
          <w:p w:rsidR="007942E8" w:rsidRPr="00AD7D82" w:rsidRDefault="007942E8" w:rsidP="007942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</w:pPr>
            <w:r w:rsidRPr="00AD7D82">
              <w:t xml:space="preserve"> </w:t>
            </w:r>
            <w:r w:rsidR="006E4A00">
              <w:t>3.</w:t>
            </w:r>
            <w:r w:rsidRPr="00AD7D82">
              <w:t>Capacidade para elaborar uma lista de problemas e estabelecer o diagnóstico diferencial dos mesmos;</w:t>
            </w: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</w:pPr>
            <w:r w:rsidRPr="00AD7D82">
              <w:t xml:space="preserve">Capacidade de estabelecer um raciocínio clínico e de colocar hipóteses diagnósticas; adequação dos pedidos de exames complementares ao raciocínio clínico </w:t>
            </w:r>
            <w:proofErr w:type="spellStart"/>
            <w:r w:rsidRPr="00AD7D82">
              <w:t>efectuado</w:t>
            </w:r>
            <w:proofErr w:type="spellEnd"/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</w:p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6</w:t>
            </w:r>
          </w:p>
        </w:tc>
      </w:tr>
      <w:tr w:rsidR="007942E8" w:rsidRPr="00AD7D82" w:rsidTr="007942E8">
        <w:tc>
          <w:tcPr>
            <w:tcW w:w="6051" w:type="dxa"/>
          </w:tcPr>
          <w:p w:rsidR="007942E8" w:rsidRPr="00AD7D82" w:rsidRDefault="006E4A00" w:rsidP="007942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4.</w:t>
            </w:r>
            <w:r w:rsidR="007942E8" w:rsidRPr="00AD7D82">
              <w:t>Capacidade de estabelecer o diagnóstico definitivo e selecionar a proposta terapêutica mais adequada; capacidade de discutir opções terapêuticas alternativas e definir o prognóstico</w:t>
            </w:r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6</w:t>
            </w:r>
          </w:p>
        </w:tc>
      </w:tr>
      <w:tr w:rsidR="007942E8" w:rsidRPr="00AD7D82" w:rsidTr="007942E8">
        <w:tc>
          <w:tcPr>
            <w:tcW w:w="6051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right"/>
            </w:pPr>
            <w:r w:rsidRPr="00AD7D82">
              <w:t>TOTAL</w:t>
            </w:r>
          </w:p>
        </w:tc>
        <w:tc>
          <w:tcPr>
            <w:tcW w:w="2268" w:type="dxa"/>
          </w:tcPr>
          <w:p w:rsidR="007942E8" w:rsidRPr="00AD7D82" w:rsidRDefault="007942E8" w:rsidP="007942E8">
            <w:pPr>
              <w:pStyle w:val="Prrafodelista"/>
              <w:spacing w:after="0" w:line="240" w:lineRule="auto"/>
              <w:ind w:left="0"/>
              <w:jc w:val="center"/>
            </w:pPr>
            <w:r w:rsidRPr="00AD7D82">
              <w:t>20</w:t>
            </w:r>
          </w:p>
        </w:tc>
      </w:tr>
    </w:tbl>
    <w:p w:rsidR="007942E8" w:rsidRDefault="007942E8" w:rsidP="007942E8">
      <w:pPr>
        <w:jc w:val="center"/>
        <w:rPr>
          <w:b/>
          <w:sz w:val="20"/>
          <w:szCs w:val="20"/>
        </w:rPr>
      </w:pPr>
    </w:p>
    <w:p w:rsidR="007942E8" w:rsidRPr="00443BBE" w:rsidRDefault="00443BBE" w:rsidP="00443BBE">
      <w:pPr>
        <w:ind w:left="5664" w:firstLine="708"/>
        <w:jc w:val="center"/>
        <w:rPr>
          <w:b/>
          <w:color w:val="A27800"/>
          <w:sz w:val="20"/>
          <w:szCs w:val="20"/>
        </w:rPr>
      </w:pPr>
      <w:r w:rsidRPr="00443BBE">
        <w:rPr>
          <w:b/>
          <w:color w:val="A27800"/>
          <w:sz w:val="20"/>
          <w:szCs w:val="20"/>
        </w:rPr>
        <w:t>CNE, 13 de Novembro de 2015</w:t>
      </w:r>
    </w:p>
    <w:sectPr w:rsidR="007942E8" w:rsidRPr="00443BBE" w:rsidSect="007942E8">
      <w:headerReference w:type="default" r:id="rId8"/>
      <w:footerReference w:type="default" r:id="rId9"/>
      <w:headerReference w:type="first" r:id="rId10"/>
      <w:pgSz w:w="11906" w:h="16838" w:code="9"/>
      <w:pgMar w:top="720" w:right="566" w:bottom="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7" w:rsidRDefault="00B21367" w:rsidP="00AA4CE1">
      <w:pPr>
        <w:spacing w:after="0" w:line="240" w:lineRule="auto"/>
      </w:pPr>
      <w:r>
        <w:separator/>
      </w:r>
    </w:p>
  </w:endnote>
  <w:endnote w:type="continuationSeparator" w:id="0">
    <w:p w:rsidR="00B21367" w:rsidRDefault="00B21367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0B7945">
      <w:rPr>
        <w:rFonts w:ascii="Verdana" w:hAnsi="Verdana" w:cs="Calibri"/>
        <w:b/>
        <w:color w:val="9A7200"/>
        <w:sz w:val="14"/>
        <w:szCs w:val="12"/>
      </w:rPr>
      <w:t>11 de Setembro de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7" w:rsidRDefault="00B21367" w:rsidP="00AA4CE1">
      <w:pPr>
        <w:spacing w:after="0" w:line="240" w:lineRule="auto"/>
      </w:pPr>
      <w:r>
        <w:separator/>
      </w:r>
    </w:p>
  </w:footnote>
  <w:footnote w:type="continuationSeparator" w:id="0">
    <w:p w:rsidR="00B21367" w:rsidRDefault="00B21367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68" w:rsidRDefault="00920F5C" w:rsidP="00944EC6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1E9"/>
    <w:multiLevelType w:val="multilevel"/>
    <w:tmpl w:val="0DFAA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800" w:hanging="1800"/>
      </w:pPr>
    </w:lvl>
    <w:lvl w:ilvl="5">
      <w:start w:val="1"/>
      <w:numFmt w:val="decimal"/>
      <w:lvlText w:val="%1.%2.%3.%4.%5.%6"/>
      <w:lvlJc w:val="left"/>
      <w:pPr>
        <w:ind w:left="2160" w:hanging="2160"/>
      </w:pPr>
    </w:lvl>
    <w:lvl w:ilvl="6">
      <w:start w:val="1"/>
      <w:numFmt w:val="decimal"/>
      <w:lvlText w:val="%1.%2.%3.%4.%5.%6.%7"/>
      <w:lvlJc w:val="left"/>
      <w:pPr>
        <w:ind w:left="2520" w:hanging="2520"/>
      </w:pPr>
    </w:lvl>
    <w:lvl w:ilvl="7">
      <w:start w:val="1"/>
      <w:numFmt w:val="decimal"/>
      <w:lvlText w:val="%1.%2.%3.%4.%5.%6.%7.%8"/>
      <w:lvlJc w:val="left"/>
      <w:pPr>
        <w:ind w:left="2880" w:hanging="288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">
    <w:nsid w:val="186E57C3"/>
    <w:multiLevelType w:val="hybridMultilevel"/>
    <w:tmpl w:val="C9F2E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5D6"/>
    <w:multiLevelType w:val="hybridMultilevel"/>
    <w:tmpl w:val="463C033A"/>
    <w:lvl w:ilvl="0" w:tplc="6690224C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523A1"/>
    <w:multiLevelType w:val="hybridMultilevel"/>
    <w:tmpl w:val="8F148AA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512A2"/>
    <w:multiLevelType w:val="hybridMultilevel"/>
    <w:tmpl w:val="7918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697BBB"/>
    <w:multiLevelType w:val="hybridMultilevel"/>
    <w:tmpl w:val="C9F2E0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C0E"/>
    <w:multiLevelType w:val="hybridMultilevel"/>
    <w:tmpl w:val="0B228D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A6513"/>
    <w:multiLevelType w:val="hybridMultilevel"/>
    <w:tmpl w:val="5D54F7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B7945"/>
    <w:rsid w:val="000C2B7B"/>
    <w:rsid w:val="00100FEC"/>
    <w:rsid w:val="00115DEB"/>
    <w:rsid w:val="00125E0D"/>
    <w:rsid w:val="00154BB2"/>
    <w:rsid w:val="00163533"/>
    <w:rsid w:val="00196115"/>
    <w:rsid w:val="001A19D4"/>
    <w:rsid w:val="001F277A"/>
    <w:rsid w:val="00222EB9"/>
    <w:rsid w:val="002419A0"/>
    <w:rsid w:val="002807D4"/>
    <w:rsid w:val="00280BD7"/>
    <w:rsid w:val="00290912"/>
    <w:rsid w:val="003473EF"/>
    <w:rsid w:val="00381644"/>
    <w:rsid w:val="00383D6D"/>
    <w:rsid w:val="00396F25"/>
    <w:rsid w:val="003B631D"/>
    <w:rsid w:val="003D1977"/>
    <w:rsid w:val="003E0734"/>
    <w:rsid w:val="004224A3"/>
    <w:rsid w:val="00432A63"/>
    <w:rsid w:val="00433FC4"/>
    <w:rsid w:val="00443BBE"/>
    <w:rsid w:val="0049162D"/>
    <w:rsid w:val="004C2754"/>
    <w:rsid w:val="0055122E"/>
    <w:rsid w:val="00561647"/>
    <w:rsid w:val="005776FA"/>
    <w:rsid w:val="005E44F0"/>
    <w:rsid w:val="005E541B"/>
    <w:rsid w:val="00602914"/>
    <w:rsid w:val="00602D94"/>
    <w:rsid w:val="0063485A"/>
    <w:rsid w:val="006738C3"/>
    <w:rsid w:val="00684271"/>
    <w:rsid w:val="00692635"/>
    <w:rsid w:val="006E4A00"/>
    <w:rsid w:val="006E6912"/>
    <w:rsid w:val="0072774F"/>
    <w:rsid w:val="007942E8"/>
    <w:rsid w:val="007E4CE3"/>
    <w:rsid w:val="007E5E0B"/>
    <w:rsid w:val="007F0B29"/>
    <w:rsid w:val="007F2C39"/>
    <w:rsid w:val="007F405A"/>
    <w:rsid w:val="007F69E1"/>
    <w:rsid w:val="0082661E"/>
    <w:rsid w:val="008C09FF"/>
    <w:rsid w:val="008C1E00"/>
    <w:rsid w:val="008F22EF"/>
    <w:rsid w:val="00920F5C"/>
    <w:rsid w:val="00944EC6"/>
    <w:rsid w:val="0094533A"/>
    <w:rsid w:val="00946648"/>
    <w:rsid w:val="0099173B"/>
    <w:rsid w:val="009C2802"/>
    <w:rsid w:val="00AA4CE1"/>
    <w:rsid w:val="00AD7015"/>
    <w:rsid w:val="00B02288"/>
    <w:rsid w:val="00B11954"/>
    <w:rsid w:val="00B13E9B"/>
    <w:rsid w:val="00B17FC4"/>
    <w:rsid w:val="00B21367"/>
    <w:rsid w:val="00B542E3"/>
    <w:rsid w:val="00B55268"/>
    <w:rsid w:val="00B65D0C"/>
    <w:rsid w:val="00B80C84"/>
    <w:rsid w:val="00B86BE5"/>
    <w:rsid w:val="00BA77C0"/>
    <w:rsid w:val="00BB3E28"/>
    <w:rsid w:val="00BF4450"/>
    <w:rsid w:val="00C431F5"/>
    <w:rsid w:val="00CA79EA"/>
    <w:rsid w:val="00CB20B6"/>
    <w:rsid w:val="00CF10B6"/>
    <w:rsid w:val="00D30534"/>
    <w:rsid w:val="00E13BD4"/>
    <w:rsid w:val="00E417B0"/>
    <w:rsid w:val="00E4673A"/>
    <w:rsid w:val="00E65BEC"/>
    <w:rsid w:val="00E70889"/>
    <w:rsid w:val="00E8225C"/>
    <w:rsid w:val="00E96F34"/>
    <w:rsid w:val="00E97C44"/>
    <w:rsid w:val="00ED27CD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2288"/>
    <w:pPr>
      <w:suppressAutoHyphens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RodapCarcter1">
    <w:name w:val="Rodapé Carácter1"/>
    <w:basedOn w:val="Tipodeletrapredefinidodopargrafo"/>
    <w:uiPriority w:val="99"/>
    <w:semiHidden/>
    <w:locked/>
    <w:rsid w:val="00B02288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Prrafodelista">
    <w:name w:val="Párrafo de lista"/>
    <w:basedOn w:val="Normal"/>
    <w:uiPriority w:val="34"/>
    <w:qFormat/>
    <w:rsid w:val="0079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E403-ED22-4513-AF01-BB344815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2</cp:revision>
  <cp:lastPrinted>2015-10-08T19:27:00Z</cp:lastPrinted>
  <dcterms:created xsi:type="dcterms:W3CDTF">2015-11-26T13:21:00Z</dcterms:created>
  <dcterms:modified xsi:type="dcterms:W3CDTF">2015-11-26T13:21:00Z</dcterms:modified>
</cp:coreProperties>
</file>